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82" w:rsidRPr="00B16255" w:rsidRDefault="00404682" w:rsidP="00B849B4">
      <w:pPr>
        <w:spacing w:after="120" w:line="276" w:lineRule="auto"/>
        <w:rPr>
          <w:rFonts w:ascii="Trebuchet MS" w:hAnsi="Trebuchet MS" w:cs="Arial"/>
          <w:b/>
          <w:bCs/>
          <w:color w:val="000000"/>
          <w:sz w:val="22"/>
          <w:szCs w:val="22"/>
          <w:lang w:val="ro-RO"/>
        </w:rPr>
      </w:pPr>
    </w:p>
    <w:p w:rsidR="006C6C0B" w:rsidRDefault="006C6C0B" w:rsidP="00DD0C23">
      <w:pPr>
        <w:spacing w:after="60" w:line="276" w:lineRule="auto"/>
        <w:rPr>
          <w:rFonts w:ascii="Trebuchet MS" w:hAnsi="Trebuchet MS" w:cs="Arial"/>
          <w:bCs/>
          <w:color w:val="000000"/>
          <w:sz w:val="22"/>
          <w:szCs w:val="22"/>
          <w:lang w:val="ro-RO"/>
        </w:rPr>
      </w:pPr>
    </w:p>
    <w:p w:rsidR="00404682" w:rsidRPr="00C42FEA" w:rsidRDefault="00404682" w:rsidP="00DD0C23">
      <w:pPr>
        <w:spacing w:after="60" w:line="276" w:lineRule="auto"/>
        <w:rPr>
          <w:rFonts w:ascii="Trebuchet MS" w:hAnsi="Trebuchet MS" w:cs="Arial"/>
          <w:bCs/>
          <w:color w:val="000000"/>
          <w:sz w:val="22"/>
          <w:szCs w:val="22"/>
          <w:lang w:val="ro-RO"/>
        </w:rPr>
      </w:pPr>
      <w:r w:rsidRPr="00C42FEA">
        <w:rPr>
          <w:rFonts w:ascii="Trebuchet MS" w:hAnsi="Trebuchet MS" w:cs="Arial"/>
          <w:bCs/>
          <w:color w:val="000000"/>
          <w:sz w:val="22"/>
          <w:szCs w:val="22"/>
          <w:lang w:val="ro-RO"/>
        </w:rPr>
        <w:t>FONDUL SOCIAL EUROPEAN</w:t>
      </w:r>
    </w:p>
    <w:p w:rsidR="0037497E" w:rsidRPr="00C42FEA" w:rsidRDefault="00F522BC" w:rsidP="00DD0C23">
      <w:pPr>
        <w:spacing w:after="60" w:line="276" w:lineRule="auto"/>
        <w:rPr>
          <w:rFonts w:ascii="Trebuchet MS" w:hAnsi="Trebuchet MS" w:cs="Arial"/>
          <w:bCs/>
          <w:color w:val="000000"/>
          <w:sz w:val="22"/>
          <w:szCs w:val="22"/>
          <w:lang w:val="ro-RO"/>
        </w:rPr>
      </w:pPr>
      <w:r w:rsidRPr="00C42FEA">
        <w:rPr>
          <w:rFonts w:ascii="Trebuchet MS" w:hAnsi="Trebuchet MS" w:cs="Arial"/>
          <w:bCs/>
          <w:color w:val="000000"/>
          <w:sz w:val="22"/>
          <w:szCs w:val="22"/>
          <w:lang w:val="ro-RO"/>
        </w:rPr>
        <w:t xml:space="preserve">Programul Operațional Capital Uman 2014 – 2020 </w:t>
      </w:r>
    </w:p>
    <w:p w:rsidR="00404682" w:rsidRPr="00C42FEA" w:rsidRDefault="00404682" w:rsidP="00DD0C23">
      <w:pPr>
        <w:spacing w:after="60" w:line="276" w:lineRule="auto"/>
        <w:rPr>
          <w:rFonts w:ascii="Trebuchet MS" w:hAnsi="Trebuchet MS" w:cs="Arial"/>
          <w:bCs/>
          <w:color w:val="000000"/>
          <w:sz w:val="22"/>
          <w:szCs w:val="22"/>
          <w:lang w:val="ro-RO"/>
        </w:rPr>
      </w:pPr>
      <w:r w:rsidRPr="00C42FEA">
        <w:rPr>
          <w:rFonts w:ascii="Trebuchet MS" w:hAnsi="Trebuchet MS" w:cs="Arial"/>
          <w:bCs/>
          <w:color w:val="000000"/>
          <w:sz w:val="22"/>
          <w:szCs w:val="22"/>
          <w:lang w:val="ro-RO"/>
        </w:rPr>
        <w:t xml:space="preserve">Axa prioritară </w:t>
      </w:r>
      <w:r w:rsidR="00FC53FD" w:rsidRPr="00C42FEA">
        <w:rPr>
          <w:rFonts w:ascii="Trebuchet MS" w:hAnsi="Trebuchet MS" w:cs="Arial"/>
          <w:bCs/>
          <w:color w:val="000000"/>
          <w:sz w:val="22"/>
          <w:szCs w:val="22"/>
          <w:lang w:val="ro-RO"/>
        </w:rPr>
        <w:t>1</w:t>
      </w:r>
      <w:r w:rsidR="00B52AFF" w:rsidRPr="00C42FEA">
        <w:rPr>
          <w:rFonts w:ascii="Trebuchet MS" w:hAnsi="Trebuchet MS" w:cs="Arial"/>
          <w:bCs/>
          <w:color w:val="000000"/>
          <w:sz w:val="22"/>
          <w:szCs w:val="22"/>
          <w:lang w:val="ro-RO"/>
        </w:rPr>
        <w:t xml:space="preserve"> - </w:t>
      </w:r>
      <w:r w:rsidR="00FC53FD" w:rsidRPr="00C42FEA">
        <w:rPr>
          <w:rFonts w:ascii="Trebuchet MS" w:hAnsi="Trebuchet MS" w:cs="Arial"/>
          <w:bCs/>
          <w:color w:val="000000"/>
          <w:sz w:val="22"/>
          <w:szCs w:val="22"/>
          <w:lang w:val="ro-RO"/>
        </w:rPr>
        <w:t xml:space="preserve">Inițiativa </w:t>
      </w:r>
      <w:r w:rsidR="00DD0C23" w:rsidRPr="00C42FEA">
        <w:rPr>
          <w:rFonts w:ascii="Trebuchet MS" w:hAnsi="Trebuchet MS" w:cs="Arial"/>
          <w:bCs/>
          <w:color w:val="000000"/>
          <w:sz w:val="22"/>
          <w:szCs w:val="22"/>
          <w:lang w:val="ro-RO"/>
        </w:rPr>
        <w:t>”Locuri de muncă pentru tineri”</w:t>
      </w:r>
    </w:p>
    <w:p w:rsidR="00787BF3" w:rsidRPr="00C42FEA" w:rsidRDefault="00787BF3" w:rsidP="00DD0C23">
      <w:pPr>
        <w:autoSpaceDE w:val="0"/>
        <w:autoSpaceDN w:val="0"/>
        <w:adjustRightInd w:val="0"/>
        <w:spacing w:after="60" w:line="276" w:lineRule="auto"/>
        <w:rPr>
          <w:rFonts w:ascii="Trebuchet MS" w:hAnsi="Trebuchet MS" w:cs="Arial"/>
          <w:sz w:val="22"/>
          <w:szCs w:val="22"/>
        </w:rPr>
      </w:pPr>
      <w:r w:rsidRPr="00C42FEA">
        <w:rPr>
          <w:rFonts w:ascii="Trebuchet MS" w:hAnsi="Trebuchet MS" w:cs="Arial"/>
          <w:sz w:val="22"/>
          <w:szCs w:val="22"/>
        </w:rPr>
        <w:t>Obiectivul specific: 1.1 Cre</w:t>
      </w:r>
      <w:r w:rsidR="00DD0C23" w:rsidRPr="00C42FEA">
        <w:rPr>
          <w:rFonts w:ascii="Trebuchet MS" w:hAnsi="Trebuchet MS" w:cs="Arial"/>
          <w:sz w:val="22"/>
          <w:szCs w:val="22"/>
        </w:rPr>
        <w:t>șterea ocupării tinerilor NEETs ș</w:t>
      </w:r>
      <w:r w:rsidRPr="00C42FEA">
        <w:rPr>
          <w:rFonts w:ascii="Trebuchet MS" w:hAnsi="Trebuchet MS" w:cs="Arial"/>
          <w:sz w:val="22"/>
          <w:szCs w:val="22"/>
        </w:rPr>
        <w:t>omeri cu vârsta între 16 - 24 ani, înregistrați la Serviciul Public de Ocupare, cu rezidența în regiunile eligibile (C</w:t>
      </w:r>
      <w:r w:rsidR="00E52987" w:rsidRPr="00C42FEA">
        <w:rPr>
          <w:rFonts w:ascii="Trebuchet MS" w:hAnsi="Trebuchet MS" w:cs="Arial"/>
          <w:sz w:val="22"/>
          <w:szCs w:val="22"/>
        </w:rPr>
        <w:t xml:space="preserve">entru, Sud-Est </w:t>
      </w:r>
      <w:r w:rsidR="00DD0C23" w:rsidRPr="00C42FEA">
        <w:rPr>
          <w:rFonts w:ascii="Trebuchet MS" w:hAnsi="Trebuchet MS" w:cs="Arial"/>
          <w:sz w:val="22"/>
          <w:szCs w:val="22"/>
        </w:rPr>
        <w:t>ș</w:t>
      </w:r>
      <w:r w:rsidR="00E52987" w:rsidRPr="00C42FEA">
        <w:rPr>
          <w:rFonts w:ascii="Trebuchet MS" w:hAnsi="Trebuchet MS" w:cs="Arial"/>
          <w:sz w:val="22"/>
          <w:szCs w:val="22"/>
        </w:rPr>
        <w:t>i Sud Muntenia)</w:t>
      </w:r>
    </w:p>
    <w:p w:rsidR="00E52987" w:rsidRPr="00C42FEA" w:rsidRDefault="00E52987" w:rsidP="00D8181E">
      <w:pPr>
        <w:autoSpaceDE w:val="0"/>
        <w:autoSpaceDN w:val="0"/>
        <w:adjustRightInd w:val="0"/>
        <w:spacing w:line="276" w:lineRule="auto"/>
        <w:rPr>
          <w:rFonts w:ascii="Trebuchet MS" w:hAnsi="Trebuchet MS" w:cs="Arial"/>
          <w:sz w:val="22"/>
          <w:szCs w:val="22"/>
        </w:rPr>
      </w:pPr>
    </w:p>
    <w:p w:rsidR="00F9422A" w:rsidRPr="00C42FEA" w:rsidRDefault="00F9422A" w:rsidP="00D8181E">
      <w:pPr>
        <w:tabs>
          <w:tab w:val="left" w:pos="2150"/>
        </w:tabs>
        <w:spacing w:line="276" w:lineRule="auto"/>
        <w:rPr>
          <w:rFonts w:ascii="Trebuchet MS" w:hAnsi="Trebuchet MS" w:cs="Arial"/>
          <w:b/>
          <w:sz w:val="22"/>
          <w:szCs w:val="22"/>
          <w:lang w:val="ro-RO"/>
        </w:rPr>
      </w:pPr>
      <w:r w:rsidRPr="00C42FEA">
        <w:rPr>
          <w:rFonts w:ascii="Trebuchet MS" w:hAnsi="Trebuchet MS" w:cs="Arial"/>
          <w:b/>
          <w:sz w:val="22"/>
          <w:szCs w:val="22"/>
          <w:lang w:val="ro-RO"/>
        </w:rPr>
        <w:t xml:space="preserve">ACTIMOB 1- Activare </w:t>
      </w:r>
      <w:r w:rsidR="00F35CE3" w:rsidRPr="00C42FEA">
        <w:rPr>
          <w:rFonts w:ascii="Trebuchet MS" w:hAnsi="Trebuchet MS" w:cs="Arial"/>
          <w:b/>
          <w:sz w:val="22"/>
          <w:szCs w:val="22"/>
          <w:lang w:val="ro-RO"/>
        </w:rPr>
        <w:t>ș</w:t>
      </w:r>
      <w:r w:rsidRPr="00C42FEA">
        <w:rPr>
          <w:rFonts w:ascii="Trebuchet MS" w:hAnsi="Trebuchet MS" w:cs="Arial"/>
          <w:b/>
          <w:sz w:val="22"/>
          <w:szCs w:val="22"/>
          <w:lang w:val="ro-RO"/>
        </w:rPr>
        <w:t>i mobilitate tineri NEETs</w:t>
      </w:r>
    </w:p>
    <w:p w:rsidR="00FC53FD" w:rsidRPr="006C6C0B" w:rsidRDefault="00882AE0" w:rsidP="00D8181E">
      <w:pPr>
        <w:tabs>
          <w:tab w:val="left" w:pos="2150"/>
        </w:tabs>
        <w:spacing w:line="276" w:lineRule="auto"/>
        <w:rPr>
          <w:rFonts w:ascii="Trebuchet MS" w:hAnsi="Trebuchet MS" w:cs="Arial"/>
          <w:b/>
          <w:sz w:val="22"/>
          <w:szCs w:val="22"/>
          <w:lang w:val="ro-RO"/>
        </w:rPr>
      </w:pPr>
      <w:r w:rsidRPr="006C6C0B">
        <w:rPr>
          <w:rFonts w:ascii="Trebuchet MS" w:hAnsi="Trebuchet MS" w:cs="Arial"/>
          <w:b/>
          <w:sz w:val="22"/>
          <w:szCs w:val="22"/>
          <w:lang w:val="ro-RO"/>
        </w:rPr>
        <w:t>POCU/264/1/1</w:t>
      </w:r>
      <w:r w:rsidR="00A213D5" w:rsidRPr="006C6C0B">
        <w:rPr>
          <w:rFonts w:ascii="Trebuchet MS" w:hAnsi="Trebuchet MS" w:cs="Arial"/>
          <w:b/>
          <w:sz w:val="22"/>
          <w:szCs w:val="22"/>
          <w:lang w:val="ro-RO"/>
        </w:rPr>
        <w:t>/120221</w:t>
      </w:r>
    </w:p>
    <w:p w:rsidR="00D8181E" w:rsidRDefault="00D8181E" w:rsidP="00B849B4">
      <w:pPr>
        <w:tabs>
          <w:tab w:val="left" w:pos="2150"/>
        </w:tabs>
        <w:spacing w:after="120" w:line="276" w:lineRule="auto"/>
        <w:rPr>
          <w:rFonts w:ascii="Trebuchet MS" w:hAnsi="Trebuchet MS" w:cs="Arial"/>
          <w:b/>
          <w:sz w:val="22"/>
          <w:szCs w:val="22"/>
          <w:lang w:val="ro-RO"/>
        </w:rPr>
      </w:pPr>
    </w:p>
    <w:p w:rsidR="00AF5358" w:rsidRPr="006C6C0B" w:rsidRDefault="00AF5358" w:rsidP="00AF5358">
      <w:pPr>
        <w:tabs>
          <w:tab w:val="left" w:pos="2150"/>
        </w:tabs>
        <w:spacing w:after="120" w:line="276" w:lineRule="auto"/>
        <w:jc w:val="right"/>
        <w:rPr>
          <w:rFonts w:ascii="Trebuchet MS" w:hAnsi="Trebuchet MS" w:cs="Arial"/>
          <w:b/>
          <w:sz w:val="22"/>
          <w:szCs w:val="22"/>
          <w:lang w:val="ro-RO"/>
        </w:rPr>
      </w:pPr>
      <w:r>
        <w:rPr>
          <w:rFonts w:ascii="Trebuchet MS" w:hAnsi="Trebuchet MS" w:cs="Arial"/>
          <w:b/>
          <w:sz w:val="22"/>
          <w:szCs w:val="22"/>
          <w:lang w:val="ro-RO"/>
        </w:rPr>
        <w:t>2</w:t>
      </w:r>
      <w:r w:rsidR="00096FA6">
        <w:rPr>
          <w:rFonts w:ascii="Trebuchet MS" w:hAnsi="Trebuchet MS" w:cs="Arial"/>
          <w:b/>
          <w:sz w:val="22"/>
          <w:szCs w:val="22"/>
          <w:lang w:val="ro-RO"/>
        </w:rPr>
        <w:t>6</w:t>
      </w:r>
      <w:bookmarkStart w:id="0" w:name="_GoBack"/>
      <w:bookmarkEnd w:id="0"/>
      <w:r>
        <w:rPr>
          <w:rFonts w:ascii="Trebuchet MS" w:hAnsi="Trebuchet MS" w:cs="Arial"/>
          <w:b/>
          <w:sz w:val="22"/>
          <w:szCs w:val="22"/>
          <w:lang w:val="ro-RO"/>
        </w:rPr>
        <w:t xml:space="preserve"> Noiembrie 2018</w:t>
      </w:r>
    </w:p>
    <w:p w:rsidR="000742C7" w:rsidRPr="00C42FEA" w:rsidRDefault="000742C7" w:rsidP="00C42FEA">
      <w:pPr>
        <w:tabs>
          <w:tab w:val="left" w:pos="2150"/>
        </w:tabs>
        <w:spacing w:line="276" w:lineRule="auto"/>
        <w:ind w:left="7920"/>
        <w:jc w:val="center"/>
        <w:rPr>
          <w:rFonts w:ascii="Trebuchet MS" w:hAnsi="Trebuchet MS" w:cs="Arial"/>
          <w:b/>
          <w:sz w:val="22"/>
          <w:szCs w:val="22"/>
          <w:lang w:val="ro-RO"/>
        </w:rPr>
      </w:pPr>
    </w:p>
    <w:p w:rsidR="006E2E33" w:rsidRPr="00C42FEA" w:rsidRDefault="00A041D9" w:rsidP="00B849B4">
      <w:pPr>
        <w:tabs>
          <w:tab w:val="left" w:pos="2150"/>
        </w:tabs>
        <w:spacing w:after="120" w:line="276" w:lineRule="auto"/>
        <w:rPr>
          <w:rFonts w:ascii="Trebuchet MS" w:hAnsi="Trebuchet MS" w:cs="Arial"/>
          <w:b/>
          <w:sz w:val="22"/>
          <w:szCs w:val="22"/>
          <w:lang w:val="ro-RO"/>
        </w:rPr>
      </w:pPr>
      <w:r w:rsidRPr="00C42FEA">
        <w:rPr>
          <w:rFonts w:ascii="Trebuchet MS" w:hAnsi="Trebuchet MS" w:cs="Arial"/>
          <w:b/>
          <w:noProof/>
          <w:sz w:val="22"/>
          <w:szCs w:val="22"/>
        </w:rPr>
        <mc:AlternateContent>
          <mc:Choice Requires="wps">
            <w:drawing>
              <wp:anchor distT="0" distB="0" distL="114300" distR="114300" simplePos="0" relativeHeight="251659264" behindDoc="0" locked="0" layoutInCell="1" allowOverlap="1" wp14:anchorId="54CF2114" wp14:editId="2934E94A">
                <wp:simplePos x="0" y="0"/>
                <wp:positionH relativeFrom="column">
                  <wp:align>center</wp:align>
                </wp:positionH>
                <wp:positionV relativeFrom="paragraph">
                  <wp:posOffset>0</wp:posOffset>
                </wp:positionV>
                <wp:extent cx="607695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47700"/>
                        </a:xfrm>
                        <a:prstGeom prst="rect">
                          <a:avLst/>
                        </a:prstGeom>
                        <a:gradFill flip="none" rotWithShape="1">
                          <a:gsLst>
                            <a:gs pos="0">
                              <a:srgbClr val="2E70B8">
                                <a:shade val="30000"/>
                                <a:satMod val="115000"/>
                              </a:srgbClr>
                            </a:gs>
                            <a:gs pos="50000">
                              <a:srgbClr val="2E70B8">
                                <a:shade val="67500"/>
                                <a:satMod val="115000"/>
                              </a:srgbClr>
                            </a:gs>
                            <a:gs pos="100000">
                              <a:srgbClr val="2E70B8">
                                <a:shade val="100000"/>
                                <a:satMod val="115000"/>
                              </a:srgbClr>
                            </a:gs>
                          </a:gsLst>
                          <a:path path="circle">
                            <a:fillToRect l="50000" t="50000" r="50000" b="50000"/>
                          </a:path>
                          <a:tileRect/>
                        </a:gradFill>
                        <a:ln w="9525">
                          <a:noFill/>
                          <a:miter lim="800000"/>
                          <a:headEnd/>
                          <a:tailEnd/>
                        </a:ln>
                      </wps:spPr>
                      <wps:txbx>
                        <w:txbxContent>
                          <w:p w:rsidR="00A041D9" w:rsidRDefault="00A041D9" w:rsidP="00A041D9">
                            <w:pPr>
                              <w:jc w:val="center"/>
                              <w:rPr>
                                <w:b/>
                                <w:color w:val="FFFFFF" w:themeColor="background1"/>
                                <w:sz w:val="28"/>
                                <w:szCs w:val="28"/>
                              </w:rPr>
                            </w:pPr>
                          </w:p>
                          <w:p w:rsidR="005354E0" w:rsidRPr="00C42FEA" w:rsidRDefault="00A041D9" w:rsidP="00A041D9">
                            <w:pPr>
                              <w:jc w:val="center"/>
                              <w:rPr>
                                <w:rFonts w:ascii="Trebuchet MS" w:hAnsi="Trebuchet MS"/>
                                <w:b/>
                                <w:i/>
                                <w:color w:val="FFFFFF" w:themeColor="background1"/>
                              </w:rPr>
                            </w:pPr>
                            <w:r w:rsidRPr="00C42FEA">
                              <w:rPr>
                                <w:rFonts w:ascii="Trebuchet MS" w:hAnsi="Trebuchet MS"/>
                                <w:b/>
                                <w:i/>
                                <w:color w:val="FFFFFF" w:themeColor="background1"/>
                              </w:rPr>
                              <w:t>Stimularea încadrării tinerilor NEETs prin acordarea primelor de activare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8.5pt;height:5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" fillcolor="#103e70" stroked="f">
                <v:fill color2="#2470c2" rotate="t" focusposition=".5,.5" focussize="" colors="0 #103e70;.5 #1c5da3;1 #2470c2" focus="100%" type="gradientRadial"/>
                <v:textbox>
                  <w:txbxContent>
                    <w:p w:rsidR="00A041D9" w:rsidRDefault="00A041D9" w:rsidP="00A041D9">
                      <w:pPr>
                        <w:jc w:val="center"/>
                        <w:rPr>
                          <w:b/>
                          <w:color w:val="FFFFFF" w:themeColor="background1"/>
                          <w:sz w:val="28"/>
                          <w:szCs w:val="28"/>
                        </w:rPr>
                      </w:pPr>
                    </w:p>
                    <w:p w:rsidR="005354E0" w:rsidRPr="00C42FEA" w:rsidRDefault="00A041D9" w:rsidP="00A041D9">
                      <w:pPr>
                        <w:jc w:val="center"/>
                        <w:rPr>
                          <w:rFonts w:ascii="Trebuchet MS" w:hAnsi="Trebuchet MS"/>
                          <w:b/>
                          <w:i/>
                          <w:color w:val="FFFFFF" w:themeColor="background1"/>
                        </w:rPr>
                      </w:pPr>
                      <w:r w:rsidRPr="00C42FEA">
                        <w:rPr>
                          <w:rFonts w:ascii="Trebuchet MS" w:hAnsi="Trebuchet MS"/>
                          <w:b/>
                          <w:i/>
                          <w:color w:val="FFFFFF" w:themeColor="background1"/>
                        </w:rPr>
                        <w:t>Stimulare</w:t>
                      </w:r>
                      <w:bookmarkStart w:id="1" w:name="_GoBack"/>
                      <w:bookmarkEnd w:id="1"/>
                      <w:r w:rsidRPr="00C42FEA">
                        <w:rPr>
                          <w:rFonts w:ascii="Trebuchet MS" w:hAnsi="Trebuchet MS"/>
                          <w:b/>
                          <w:i/>
                          <w:color w:val="FFFFFF" w:themeColor="background1"/>
                        </w:rPr>
                        <w:t>a încadrării tinerilor NEETs prin acordarea primelor de activare</w:t>
                      </w:r>
                    </w:p>
                  </w:txbxContent>
                </v:textbox>
              </v:shape>
            </w:pict>
          </mc:Fallback>
        </mc:AlternateContent>
      </w:r>
    </w:p>
    <w:p w:rsidR="005354E0" w:rsidRPr="00C42FEA" w:rsidRDefault="005354E0" w:rsidP="00B849B4">
      <w:pPr>
        <w:tabs>
          <w:tab w:val="left" w:pos="2150"/>
        </w:tabs>
        <w:spacing w:after="120" w:line="276" w:lineRule="auto"/>
        <w:rPr>
          <w:rFonts w:ascii="Trebuchet MS" w:hAnsi="Trebuchet MS" w:cs="Arial"/>
          <w:b/>
          <w:sz w:val="22"/>
          <w:szCs w:val="22"/>
          <w:lang w:val="ro-RO"/>
        </w:rPr>
      </w:pPr>
    </w:p>
    <w:p w:rsidR="00570FBD" w:rsidRDefault="00570FBD" w:rsidP="00F96D3A">
      <w:pPr>
        <w:autoSpaceDE w:val="0"/>
        <w:autoSpaceDN w:val="0"/>
        <w:adjustRightInd w:val="0"/>
        <w:spacing w:after="120" w:line="276" w:lineRule="auto"/>
        <w:jc w:val="both"/>
        <w:rPr>
          <w:rFonts w:ascii="Trebuchet MS" w:hAnsi="Trebuchet MS"/>
          <w:sz w:val="22"/>
          <w:szCs w:val="22"/>
        </w:rPr>
      </w:pPr>
    </w:p>
    <w:p w:rsidR="009E433E" w:rsidRDefault="00B16255" w:rsidP="00F96D3A">
      <w:pPr>
        <w:autoSpaceDE w:val="0"/>
        <w:autoSpaceDN w:val="0"/>
        <w:adjustRightInd w:val="0"/>
        <w:spacing w:after="120" w:line="276" w:lineRule="auto"/>
        <w:jc w:val="both"/>
        <w:rPr>
          <w:rFonts w:ascii="Trebuchet MS" w:eastAsiaTheme="minorHAnsi" w:hAnsi="Trebuchet MS" w:cs="Helvetica"/>
          <w:bCs/>
          <w:sz w:val="22"/>
          <w:szCs w:val="22"/>
        </w:rPr>
      </w:pPr>
      <w:r w:rsidRPr="00B16255">
        <w:rPr>
          <w:rFonts w:ascii="Trebuchet MS" w:hAnsi="Trebuchet MS"/>
          <w:sz w:val="22"/>
          <w:szCs w:val="22"/>
        </w:rPr>
        <w:t xml:space="preserve">Agenţia Naţională pentru Ocuparea Forţei de Muncă </w:t>
      </w:r>
      <w:r w:rsidR="00A213D5">
        <w:rPr>
          <w:rFonts w:ascii="Trebuchet MS" w:hAnsi="Trebuchet MS"/>
          <w:sz w:val="22"/>
          <w:szCs w:val="22"/>
        </w:rPr>
        <w:t xml:space="preserve">(ANOFM) </w:t>
      </w:r>
      <w:r w:rsidRPr="00B16255">
        <w:rPr>
          <w:rFonts w:ascii="Trebuchet MS" w:hAnsi="Trebuchet MS"/>
          <w:sz w:val="22"/>
          <w:szCs w:val="22"/>
        </w:rPr>
        <w:t xml:space="preserve">susţine integrarea pe piaţa forţei de muncă a tinerilor NEETs. În acest sens, implementează proiectul „ACTIMOB 1 - </w:t>
      </w:r>
      <w:r w:rsidRPr="00B16255">
        <w:rPr>
          <w:rFonts w:ascii="Trebuchet MS" w:eastAsiaTheme="minorHAnsi" w:hAnsi="Trebuchet MS" w:cs="Helvetica"/>
          <w:bCs/>
          <w:sz w:val="22"/>
          <w:szCs w:val="22"/>
        </w:rPr>
        <w:t xml:space="preserve">Activare </w:t>
      </w:r>
      <w:r w:rsidR="00F35CE3">
        <w:rPr>
          <w:rFonts w:ascii="Trebuchet MS" w:eastAsiaTheme="minorHAnsi" w:hAnsi="Trebuchet MS" w:cs="Helvetica"/>
          <w:bCs/>
          <w:sz w:val="22"/>
          <w:szCs w:val="22"/>
        </w:rPr>
        <w:t>ș</w:t>
      </w:r>
      <w:r w:rsidRPr="00B16255">
        <w:rPr>
          <w:rFonts w:ascii="Trebuchet MS" w:eastAsiaTheme="minorHAnsi" w:hAnsi="Trebuchet MS" w:cs="Helvetica"/>
          <w:bCs/>
          <w:sz w:val="22"/>
          <w:szCs w:val="22"/>
        </w:rPr>
        <w:t>i mobilitate tineri NEETs</w:t>
      </w:r>
      <w:r w:rsidR="001442A3">
        <w:rPr>
          <w:rFonts w:ascii="Trebuchet MS" w:eastAsiaTheme="minorHAnsi" w:hAnsi="Trebuchet MS" w:cs="Helvetica"/>
          <w:bCs/>
          <w:sz w:val="22"/>
          <w:szCs w:val="22"/>
          <w:lang w:val="ro-RO"/>
        </w:rPr>
        <w:t>”</w:t>
      </w:r>
      <w:r w:rsidR="00F35CE3">
        <w:rPr>
          <w:rFonts w:ascii="Trebuchet MS" w:eastAsiaTheme="minorHAnsi" w:hAnsi="Trebuchet MS" w:cs="Helvetica"/>
          <w:bCs/>
          <w:sz w:val="22"/>
          <w:szCs w:val="22"/>
          <w:lang w:val="ro-RO"/>
        </w:rPr>
        <w:t>,</w:t>
      </w:r>
      <w:r w:rsidR="00F239C9">
        <w:rPr>
          <w:rFonts w:ascii="Trebuchet MS" w:eastAsiaTheme="minorHAnsi" w:hAnsi="Trebuchet MS" w:cs="Helvetica"/>
          <w:bCs/>
          <w:sz w:val="22"/>
          <w:szCs w:val="22"/>
          <w:lang w:val="ro-RO"/>
        </w:rPr>
        <w:t xml:space="preserve"> </w:t>
      </w:r>
      <w:r w:rsidR="00F239C9" w:rsidRPr="00F239C9">
        <w:rPr>
          <w:rFonts w:ascii="Trebuchet MS" w:eastAsiaTheme="minorHAnsi" w:hAnsi="Trebuchet MS" w:cs="Helvetica"/>
          <w:bCs/>
          <w:sz w:val="22"/>
          <w:szCs w:val="22"/>
        </w:rPr>
        <w:t>proiect cofinanțat de Uniunea Europeană din Fondul Social European prin Programul Operațional Capital Uman 2014-2020</w:t>
      </w:r>
      <w:r w:rsidR="00F239C9">
        <w:rPr>
          <w:rFonts w:ascii="Trebuchet MS" w:eastAsiaTheme="minorHAnsi" w:hAnsi="Trebuchet MS" w:cs="Helvetica"/>
          <w:bCs/>
          <w:sz w:val="22"/>
          <w:szCs w:val="22"/>
        </w:rPr>
        <w:t>.</w:t>
      </w:r>
    </w:p>
    <w:p w:rsidR="00911A58" w:rsidRDefault="00F239C9" w:rsidP="00F96D3A">
      <w:pPr>
        <w:tabs>
          <w:tab w:val="left" w:pos="2150"/>
        </w:tabs>
        <w:spacing w:after="120" w:line="276" w:lineRule="auto"/>
        <w:jc w:val="both"/>
        <w:rPr>
          <w:rFonts w:ascii="Trebuchet MS" w:hAnsi="Trebuchet MS" w:cs="Arial"/>
          <w:sz w:val="22"/>
          <w:szCs w:val="22"/>
        </w:rPr>
      </w:pPr>
      <w:r w:rsidRPr="00F239C9">
        <w:rPr>
          <w:rFonts w:ascii="Trebuchet MS" w:eastAsiaTheme="minorHAnsi" w:hAnsi="Trebuchet MS" w:cs="Helvetica"/>
          <w:bCs/>
          <w:sz w:val="22"/>
          <w:szCs w:val="22"/>
        </w:rPr>
        <w:t xml:space="preserve">Prin implementarea acestui proiect se urmăreşte </w:t>
      </w:r>
      <w:r w:rsidR="00FF45AA">
        <w:rPr>
          <w:rFonts w:ascii="Trebuchet MS" w:eastAsiaTheme="minorHAnsi" w:hAnsi="Trebuchet MS" w:cs="Helvetica"/>
          <w:bCs/>
          <w:sz w:val="22"/>
          <w:szCs w:val="22"/>
        </w:rPr>
        <w:t>s</w:t>
      </w:r>
      <w:r w:rsidR="00FF45AA" w:rsidRPr="00FF45AA">
        <w:rPr>
          <w:rFonts w:ascii="Trebuchet MS" w:hAnsi="Trebuchet MS" w:cs="Arial"/>
          <w:sz w:val="22"/>
          <w:szCs w:val="22"/>
        </w:rPr>
        <w:t>timularea ocup</w:t>
      </w:r>
      <w:r w:rsidR="00FF45AA">
        <w:rPr>
          <w:rFonts w:ascii="Trebuchet MS" w:hAnsi="Trebuchet MS" w:cs="Arial"/>
          <w:sz w:val="22"/>
          <w:szCs w:val="22"/>
        </w:rPr>
        <w:t>ării</w:t>
      </w:r>
      <w:r w:rsidR="0055496B">
        <w:rPr>
          <w:rFonts w:ascii="Trebuchet MS" w:hAnsi="Trebuchet MS" w:cs="Arial"/>
          <w:sz w:val="22"/>
          <w:szCs w:val="22"/>
        </w:rPr>
        <w:t xml:space="preserve"> </w:t>
      </w:r>
      <w:r w:rsidR="0055496B" w:rsidRPr="00911A58">
        <w:rPr>
          <w:rFonts w:ascii="Trebuchet MS" w:hAnsi="Trebuchet MS" w:cs="Arial"/>
          <w:sz w:val="22"/>
          <w:szCs w:val="22"/>
        </w:rPr>
        <w:t>a 1200</w:t>
      </w:r>
      <w:r w:rsidR="00FF45AA" w:rsidRPr="00911A58">
        <w:rPr>
          <w:rFonts w:ascii="Trebuchet MS" w:hAnsi="Trebuchet MS" w:cs="Arial"/>
          <w:sz w:val="22"/>
          <w:szCs w:val="22"/>
        </w:rPr>
        <w:t xml:space="preserve"> </w:t>
      </w:r>
      <w:r w:rsidR="00FF45AA">
        <w:rPr>
          <w:rFonts w:ascii="Trebuchet MS" w:hAnsi="Trebuchet MS" w:cs="Arial"/>
          <w:sz w:val="22"/>
          <w:szCs w:val="22"/>
        </w:rPr>
        <w:t>tineri NEETs ș</w:t>
      </w:r>
      <w:r w:rsidR="00FF45AA" w:rsidRPr="00FF45AA">
        <w:rPr>
          <w:rFonts w:ascii="Trebuchet MS" w:hAnsi="Trebuchet MS" w:cs="Arial"/>
          <w:sz w:val="22"/>
          <w:szCs w:val="22"/>
        </w:rPr>
        <w:t>omeri înregistra</w:t>
      </w:r>
      <w:r w:rsidR="00FF45AA">
        <w:rPr>
          <w:rFonts w:ascii="Trebuchet MS" w:hAnsi="Trebuchet MS" w:cs="Arial"/>
          <w:sz w:val="22"/>
          <w:szCs w:val="22"/>
        </w:rPr>
        <w:t>ț</w:t>
      </w:r>
      <w:r w:rsidR="00FF45AA" w:rsidRPr="00FF45AA">
        <w:rPr>
          <w:rFonts w:ascii="Trebuchet MS" w:hAnsi="Trebuchet MS" w:cs="Arial"/>
          <w:sz w:val="22"/>
          <w:szCs w:val="22"/>
        </w:rPr>
        <w:t>i la Serviciul Public de Ocupare (SPO)</w:t>
      </w:r>
      <w:r w:rsidR="00FF45AA">
        <w:rPr>
          <w:rFonts w:ascii="Trebuchet MS" w:hAnsi="Trebuchet MS" w:cs="Arial"/>
          <w:sz w:val="22"/>
          <w:szCs w:val="22"/>
        </w:rPr>
        <w:t xml:space="preserve"> </w:t>
      </w:r>
      <w:r w:rsidR="00FF45AA" w:rsidRPr="00FF45AA">
        <w:rPr>
          <w:rFonts w:ascii="Trebuchet MS" w:hAnsi="Trebuchet MS" w:cs="Arial"/>
          <w:sz w:val="22"/>
          <w:szCs w:val="22"/>
        </w:rPr>
        <w:t>cu reziden</w:t>
      </w:r>
      <w:r w:rsidR="00FF45AA">
        <w:rPr>
          <w:rFonts w:ascii="Trebuchet MS" w:hAnsi="Trebuchet MS" w:cs="Arial"/>
          <w:sz w:val="22"/>
          <w:szCs w:val="22"/>
        </w:rPr>
        <w:t>ț</w:t>
      </w:r>
      <w:r w:rsidR="00FF45AA" w:rsidRPr="00FF45AA">
        <w:rPr>
          <w:rFonts w:ascii="Trebuchet MS" w:hAnsi="Trebuchet MS" w:cs="Arial"/>
          <w:sz w:val="22"/>
          <w:szCs w:val="22"/>
        </w:rPr>
        <w:t>a</w:t>
      </w:r>
      <w:r w:rsidR="00FF45AA">
        <w:rPr>
          <w:rFonts w:ascii="Trebuchet MS" w:hAnsi="Trebuchet MS" w:cs="Arial"/>
          <w:sz w:val="22"/>
          <w:szCs w:val="22"/>
        </w:rPr>
        <w:t xml:space="preserve"> </w:t>
      </w:r>
      <w:r w:rsidR="00FF45AA" w:rsidRPr="00FF45AA">
        <w:rPr>
          <w:rFonts w:ascii="Trebuchet MS" w:hAnsi="Trebuchet MS" w:cs="Arial"/>
          <w:sz w:val="22"/>
          <w:szCs w:val="22"/>
        </w:rPr>
        <w:t>în regiunile C</w:t>
      </w:r>
      <w:r w:rsidR="00FF45AA">
        <w:rPr>
          <w:rFonts w:ascii="Trebuchet MS" w:hAnsi="Trebuchet MS" w:cs="Arial"/>
          <w:sz w:val="22"/>
          <w:szCs w:val="22"/>
        </w:rPr>
        <w:t xml:space="preserve">entru, Sud-Est </w:t>
      </w:r>
      <w:r w:rsidR="00502044">
        <w:rPr>
          <w:rFonts w:ascii="Trebuchet MS" w:hAnsi="Trebuchet MS" w:cs="Arial"/>
          <w:sz w:val="22"/>
          <w:szCs w:val="22"/>
        </w:rPr>
        <w:t>ş</w:t>
      </w:r>
      <w:r w:rsidR="00FF45AA">
        <w:rPr>
          <w:rFonts w:ascii="Trebuchet MS" w:hAnsi="Trebuchet MS" w:cs="Arial"/>
          <w:sz w:val="22"/>
          <w:szCs w:val="22"/>
        </w:rPr>
        <w:t>i Sud Muntenia</w:t>
      </w:r>
      <w:r w:rsidR="00FF45AA" w:rsidRPr="00FF45AA">
        <w:rPr>
          <w:rFonts w:ascii="Trebuchet MS" w:hAnsi="Trebuchet MS" w:cs="Arial"/>
          <w:sz w:val="22"/>
          <w:szCs w:val="22"/>
        </w:rPr>
        <w:t xml:space="preserve"> prin acordarea prime</w:t>
      </w:r>
      <w:r w:rsidR="0055496B">
        <w:rPr>
          <w:rFonts w:ascii="Trebuchet MS" w:hAnsi="Trebuchet MS" w:cs="Arial"/>
          <w:sz w:val="22"/>
          <w:szCs w:val="22"/>
        </w:rPr>
        <w:t>i</w:t>
      </w:r>
      <w:r w:rsidR="00FF45AA" w:rsidRPr="00FF45AA">
        <w:rPr>
          <w:rFonts w:ascii="Trebuchet MS" w:hAnsi="Trebuchet MS" w:cs="Arial"/>
          <w:sz w:val="22"/>
          <w:szCs w:val="22"/>
        </w:rPr>
        <w:t xml:space="preserve"> de activare</w:t>
      </w:r>
      <w:r w:rsidR="00502044">
        <w:rPr>
          <w:rFonts w:ascii="Trebuchet MS" w:hAnsi="Trebuchet MS" w:cs="Arial"/>
          <w:sz w:val="22"/>
          <w:szCs w:val="22"/>
        </w:rPr>
        <w:t>.</w:t>
      </w:r>
      <w:r w:rsidR="00DD0C23">
        <w:rPr>
          <w:rFonts w:ascii="Trebuchet MS" w:hAnsi="Trebuchet MS" w:cs="Arial"/>
          <w:sz w:val="22"/>
          <w:szCs w:val="22"/>
        </w:rPr>
        <w:t xml:space="preserve"> </w:t>
      </w:r>
    </w:p>
    <w:p w:rsidR="00CC0B35" w:rsidRDefault="00CC0B35" w:rsidP="00F96D3A">
      <w:pPr>
        <w:tabs>
          <w:tab w:val="left" w:pos="2150"/>
        </w:tabs>
        <w:spacing w:after="120" w:line="276" w:lineRule="auto"/>
        <w:jc w:val="both"/>
        <w:rPr>
          <w:rFonts w:ascii="Trebuchet MS" w:hAnsi="Trebuchet MS" w:cs="Arial"/>
          <w:sz w:val="22"/>
          <w:szCs w:val="22"/>
          <w:lang w:val="ro-RO"/>
        </w:rPr>
      </w:pPr>
      <w:r>
        <w:rPr>
          <w:rFonts w:ascii="Trebuchet MS" w:hAnsi="Trebuchet MS" w:cs="Arial"/>
          <w:sz w:val="22"/>
          <w:szCs w:val="22"/>
          <w:lang w:val="ro-RO"/>
        </w:rPr>
        <w:t xml:space="preserve">Pentru a beneficia de acest sprijin financiar, tânărul NEET trebuie să </w:t>
      </w:r>
      <w:r w:rsidR="00814417">
        <w:rPr>
          <w:rFonts w:ascii="Trebuchet MS" w:hAnsi="Trebuchet MS" w:cs="Arial"/>
          <w:sz w:val="22"/>
          <w:szCs w:val="22"/>
          <w:lang w:val="ro-RO"/>
        </w:rPr>
        <w:t>fie înregistrat</w:t>
      </w:r>
      <w:r w:rsidR="00911A58">
        <w:rPr>
          <w:rFonts w:ascii="Trebuchet MS" w:hAnsi="Trebuchet MS" w:cs="Arial"/>
          <w:sz w:val="22"/>
          <w:szCs w:val="22"/>
          <w:lang w:val="ro-RO"/>
        </w:rPr>
        <w:t xml:space="preserve"> de</w:t>
      </w:r>
      <w:r w:rsidR="00814417">
        <w:rPr>
          <w:rFonts w:ascii="Trebuchet MS" w:hAnsi="Trebuchet MS" w:cs="Arial"/>
          <w:sz w:val="22"/>
          <w:szCs w:val="22"/>
          <w:lang w:val="ro-RO"/>
        </w:rPr>
        <w:t xml:space="preserve"> cel puţin 30 de zile la agenţia teritorială pentru ocuparea forţei de muncă în raza căreia are domiciliul sau reşedinţa, să nu beneficieze de indemnizaţie de şomaj şi să se angajeze cu normă întreagă, pentru o perioadă mai mare </w:t>
      </w:r>
      <w:r w:rsidR="00814417" w:rsidRPr="00814417">
        <w:rPr>
          <w:rFonts w:ascii="Trebuchet MS" w:hAnsi="Trebuchet MS" w:cs="Arial"/>
          <w:sz w:val="22"/>
          <w:szCs w:val="22"/>
          <w:lang w:val="ro-RO"/>
        </w:rPr>
        <w:t>de 3 luni, ulterior datei înregistrării</w:t>
      </w:r>
      <w:r w:rsidR="00814417">
        <w:rPr>
          <w:rFonts w:ascii="Trebuchet MS" w:hAnsi="Trebuchet MS" w:cs="Arial"/>
          <w:sz w:val="22"/>
          <w:szCs w:val="22"/>
          <w:lang w:val="ro-RO"/>
        </w:rPr>
        <w:t xml:space="preserve"> la agenţie. </w:t>
      </w:r>
    </w:p>
    <w:p w:rsidR="00814417" w:rsidRDefault="00814417" w:rsidP="00F96D3A">
      <w:pPr>
        <w:tabs>
          <w:tab w:val="left" w:pos="2150"/>
        </w:tabs>
        <w:spacing w:after="120" w:line="276" w:lineRule="auto"/>
        <w:jc w:val="both"/>
        <w:rPr>
          <w:rFonts w:ascii="Trebuchet MS" w:hAnsi="Trebuchet MS" w:cs="Arial"/>
          <w:sz w:val="22"/>
          <w:szCs w:val="22"/>
          <w:lang w:val="ro-RO"/>
        </w:rPr>
      </w:pPr>
      <w:r>
        <w:rPr>
          <w:rFonts w:ascii="Trebuchet MS" w:hAnsi="Trebuchet MS" w:cs="Arial"/>
          <w:sz w:val="22"/>
          <w:szCs w:val="22"/>
          <w:lang w:val="ro-RO"/>
        </w:rPr>
        <w:t>Prima de activare de 1</w:t>
      </w:r>
      <w:r w:rsidR="00A274C9">
        <w:rPr>
          <w:rFonts w:ascii="Trebuchet MS" w:hAnsi="Trebuchet MS" w:cs="Arial"/>
          <w:sz w:val="22"/>
          <w:szCs w:val="22"/>
          <w:lang w:val="ro-RO"/>
        </w:rPr>
        <w:t>.</w:t>
      </w:r>
      <w:r>
        <w:rPr>
          <w:rFonts w:ascii="Trebuchet MS" w:hAnsi="Trebuchet MS" w:cs="Arial"/>
          <w:sz w:val="22"/>
          <w:szCs w:val="22"/>
          <w:lang w:val="ro-RO"/>
        </w:rPr>
        <w:t xml:space="preserve">000 de lei este neimpozabilă şi se acordă în două tranşe: 50% la data angajării şi 50% </w:t>
      </w:r>
      <w:r w:rsidRPr="00814417">
        <w:rPr>
          <w:rFonts w:ascii="Trebuchet MS" w:hAnsi="Trebuchet MS" w:cs="Arial"/>
          <w:sz w:val="22"/>
          <w:szCs w:val="22"/>
          <w:lang w:val="ro-RO"/>
        </w:rPr>
        <w:t>după expirarea perioadei de 3 luni de la angajare.</w:t>
      </w:r>
    </w:p>
    <w:p w:rsidR="00D8181E" w:rsidRPr="00A80FC5" w:rsidRDefault="00C42FEA" w:rsidP="00E66E7E">
      <w:pPr>
        <w:tabs>
          <w:tab w:val="left" w:pos="2150"/>
        </w:tabs>
        <w:spacing w:after="120" w:line="276" w:lineRule="auto"/>
        <w:jc w:val="both"/>
        <w:rPr>
          <w:rFonts w:ascii="Trebuchet MS" w:hAnsi="Trebuchet MS" w:cs="Arial"/>
          <w:sz w:val="22"/>
          <w:szCs w:val="22"/>
          <w:lang w:val="ro-RO"/>
        </w:rPr>
      </w:pPr>
      <w:r w:rsidRPr="00A80FC5">
        <w:rPr>
          <w:rFonts w:ascii="Trebuchet MS" w:hAnsi="Trebuchet MS" w:cs="Arial"/>
          <w:sz w:val="22"/>
          <w:szCs w:val="22"/>
          <w:lang w:val="ro-RO"/>
        </w:rPr>
        <w:t>R</w:t>
      </w:r>
      <w:r w:rsidR="00DC3337" w:rsidRPr="00A80FC5">
        <w:rPr>
          <w:rFonts w:ascii="Trebuchet MS" w:hAnsi="Trebuchet MS" w:cs="Arial"/>
          <w:sz w:val="22"/>
          <w:szCs w:val="22"/>
          <w:lang w:val="ro-RO"/>
        </w:rPr>
        <w:t xml:space="preserve">ecomandăm tinerilor interesaţi </w:t>
      </w:r>
      <w:r w:rsidRPr="00A80FC5">
        <w:rPr>
          <w:rFonts w:ascii="Trebuchet MS" w:hAnsi="Trebuchet MS" w:cs="Arial"/>
          <w:sz w:val="22"/>
          <w:szCs w:val="22"/>
          <w:lang w:val="ro-RO"/>
        </w:rPr>
        <w:t>se adreseze agenţiei teritoriale pentru ocuparea forţei de muncă în raza căreia au domiciliul sau reşedinţa, pentru detalii privind înregistrarea</w:t>
      </w:r>
      <w:r w:rsidR="004D50F4" w:rsidRPr="00A80FC5">
        <w:rPr>
          <w:rFonts w:ascii="Trebuchet MS" w:hAnsi="Trebuchet MS" w:cs="Arial"/>
          <w:sz w:val="22"/>
          <w:szCs w:val="22"/>
          <w:lang w:val="ro-RO"/>
        </w:rPr>
        <w:t xml:space="preserve"> (datele de contact sunt disponibile la </w:t>
      </w:r>
      <w:hyperlink r:id="rId9" w:history="1">
        <w:r w:rsidR="004D50F4" w:rsidRPr="00A80FC5">
          <w:rPr>
            <w:rStyle w:val="Hyperlink"/>
            <w:rFonts w:ascii="Trebuchet MS" w:hAnsi="Trebuchet MS" w:cs="Arial"/>
            <w:sz w:val="22"/>
            <w:szCs w:val="22"/>
            <w:lang w:val="ro-RO"/>
          </w:rPr>
          <w:t>https://www.anofm.ro/contacteaza-ne</w:t>
        </w:r>
      </w:hyperlink>
      <w:r w:rsidR="004D50F4" w:rsidRPr="00A80FC5">
        <w:rPr>
          <w:rFonts w:ascii="Trebuchet MS" w:hAnsi="Trebuchet MS" w:cs="Arial"/>
          <w:sz w:val="22"/>
          <w:szCs w:val="22"/>
          <w:lang w:val="ro-RO"/>
        </w:rPr>
        <w:t xml:space="preserve"> )</w:t>
      </w:r>
      <w:r w:rsidR="00B178D2" w:rsidRPr="00A80FC5">
        <w:rPr>
          <w:rFonts w:ascii="Trebuchet MS" w:hAnsi="Trebuchet MS" w:cs="Arial"/>
          <w:sz w:val="22"/>
          <w:szCs w:val="22"/>
          <w:lang w:val="ro-RO"/>
        </w:rPr>
        <w:t xml:space="preserve"> şi să urmăr</w:t>
      </w:r>
      <w:r w:rsidR="0026220A">
        <w:rPr>
          <w:rFonts w:ascii="Trebuchet MS" w:hAnsi="Trebuchet MS" w:cs="Arial"/>
          <w:sz w:val="22"/>
          <w:szCs w:val="22"/>
          <w:lang w:val="ro-RO"/>
        </w:rPr>
        <w:t>e</w:t>
      </w:r>
      <w:r w:rsidR="00B178D2" w:rsidRPr="00A80FC5">
        <w:rPr>
          <w:rFonts w:ascii="Trebuchet MS" w:hAnsi="Trebuchet MS" w:cs="Arial"/>
          <w:sz w:val="22"/>
          <w:szCs w:val="22"/>
          <w:lang w:val="ro-RO"/>
        </w:rPr>
        <w:t xml:space="preserve">ască site-ul </w:t>
      </w:r>
      <w:hyperlink r:id="rId10" w:history="1">
        <w:r w:rsidR="00B178D2" w:rsidRPr="00DE3B55">
          <w:rPr>
            <w:rStyle w:val="Hyperlink"/>
            <w:rFonts w:ascii="Trebuchet MS" w:hAnsi="Trebuchet MS" w:cs="Arial"/>
            <w:sz w:val="22"/>
            <w:szCs w:val="22"/>
            <w:lang w:val="ro-RO"/>
          </w:rPr>
          <w:t>www.anofm.ro</w:t>
        </w:r>
      </w:hyperlink>
      <w:r w:rsidR="00B178D2">
        <w:rPr>
          <w:rFonts w:ascii="Trebuchet MS" w:hAnsi="Trebuchet MS" w:cs="Arial"/>
          <w:color w:val="FF0000"/>
          <w:sz w:val="22"/>
          <w:szCs w:val="22"/>
          <w:lang w:val="ro-RO"/>
        </w:rPr>
        <w:t xml:space="preserve"> </w:t>
      </w:r>
      <w:r w:rsidR="00D8181E" w:rsidRPr="00A80FC5">
        <w:rPr>
          <w:rFonts w:ascii="Trebuchet MS" w:hAnsi="Trebuchet MS" w:cs="Arial"/>
          <w:sz w:val="22"/>
          <w:szCs w:val="22"/>
          <w:lang w:val="ro-RO"/>
        </w:rPr>
        <w:t>şi pagina de Facebook</w:t>
      </w:r>
      <w:r w:rsidR="00B178D2" w:rsidRPr="00A80FC5">
        <w:rPr>
          <w:rFonts w:ascii="Trebuchet MS" w:hAnsi="Trebuchet MS" w:cs="Arial"/>
          <w:sz w:val="22"/>
          <w:szCs w:val="22"/>
          <w:lang w:val="ro-RO"/>
        </w:rPr>
        <w:t xml:space="preserve"> </w:t>
      </w:r>
      <w:r w:rsidR="00D8181E" w:rsidRPr="00A80FC5">
        <w:rPr>
          <w:rFonts w:ascii="Trebuchet MS" w:hAnsi="Trebuchet MS" w:cs="Arial"/>
          <w:sz w:val="22"/>
          <w:szCs w:val="22"/>
          <w:lang w:val="ro-RO"/>
        </w:rPr>
        <w:t>a instituţiei,</w:t>
      </w:r>
      <w:r w:rsidR="00B178D2" w:rsidRPr="00A80FC5">
        <w:t xml:space="preserve"> </w:t>
      </w:r>
      <w:hyperlink r:id="rId11" w:history="1">
        <w:r w:rsidR="00B178D2" w:rsidRPr="00DE3B55">
          <w:rPr>
            <w:rStyle w:val="Hyperlink"/>
            <w:rFonts w:ascii="Trebuchet MS" w:hAnsi="Trebuchet MS" w:cs="Arial"/>
            <w:sz w:val="22"/>
            <w:szCs w:val="22"/>
            <w:lang w:val="ro-RO"/>
          </w:rPr>
          <w:t>https://www.facebook.com/fiiinformat/</w:t>
        </w:r>
      </w:hyperlink>
      <w:r w:rsidR="00B178D2" w:rsidRPr="0026220A">
        <w:rPr>
          <w:rFonts w:ascii="Trebuchet MS" w:hAnsi="Trebuchet MS" w:cs="Arial"/>
          <w:sz w:val="22"/>
          <w:szCs w:val="22"/>
          <w:lang w:val="ro-RO"/>
        </w:rPr>
        <w:t xml:space="preserve"> , </w:t>
      </w:r>
      <w:r w:rsidR="00D8181E" w:rsidRPr="00A80FC5">
        <w:rPr>
          <w:rFonts w:ascii="Trebuchet MS" w:hAnsi="Trebuchet MS" w:cs="Arial"/>
          <w:sz w:val="22"/>
          <w:szCs w:val="22"/>
          <w:lang w:val="ro-RO"/>
        </w:rPr>
        <w:t>care sunt actualizate permanent cu informaţii utile</w:t>
      </w:r>
      <w:r w:rsidR="004D50F4" w:rsidRPr="00A80FC5">
        <w:rPr>
          <w:rFonts w:ascii="Trebuchet MS" w:hAnsi="Trebuchet MS" w:cs="Arial"/>
          <w:sz w:val="22"/>
          <w:szCs w:val="22"/>
          <w:lang w:val="ro-RO"/>
        </w:rPr>
        <w:t>.</w:t>
      </w:r>
    </w:p>
    <w:p w:rsidR="00E66E7E" w:rsidRDefault="00E66E7E" w:rsidP="00E66E7E">
      <w:pPr>
        <w:tabs>
          <w:tab w:val="left" w:pos="2150"/>
        </w:tabs>
        <w:spacing w:after="120" w:line="276" w:lineRule="auto"/>
        <w:jc w:val="both"/>
        <w:rPr>
          <w:rFonts w:ascii="Trebuchet MS" w:hAnsi="Trebuchet MS" w:cs="Arial"/>
          <w:sz w:val="22"/>
          <w:szCs w:val="22"/>
          <w:lang w:val="ro-RO"/>
        </w:rPr>
      </w:pPr>
      <w:r w:rsidRPr="0055496B">
        <w:rPr>
          <w:rFonts w:ascii="Trebuchet MS" w:hAnsi="Trebuchet MS" w:cs="Arial"/>
          <w:sz w:val="22"/>
          <w:szCs w:val="22"/>
          <w:lang w:val="ro-RO"/>
        </w:rPr>
        <w:t>Reamintim că</w:t>
      </w:r>
      <w:r w:rsidR="00C42FEA">
        <w:rPr>
          <w:rFonts w:ascii="Trebuchet MS" w:hAnsi="Trebuchet MS" w:cs="Arial"/>
          <w:sz w:val="22"/>
          <w:szCs w:val="22"/>
          <w:lang w:val="ro-RO"/>
        </w:rPr>
        <w:t>,</w:t>
      </w:r>
      <w:r w:rsidRPr="00774435">
        <w:rPr>
          <w:rFonts w:ascii="Trebuchet MS" w:hAnsi="Trebuchet MS" w:cs="Arial"/>
          <w:sz w:val="22"/>
          <w:szCs w:val="22"/>
          <w:lang w:val="ro-RO"/>
        </w:rPr>
        <w:t xml:space="preserve"> </w:t>
      </w:r>
      <w:r w:rsidR="0055496B">
        <w:rPr>
          <w:rFonts w:ascii="Trebuchet MS" w:hAnsi="Trebuchet MS" w:cs="Arial"/>
          <w:sz w:val="22"/>
          <w:szCs w:val="22"/>
          <w:lang w:val="ro-RO"/>
        </w:rPr>
        <w:t>potrivit Legii</w:t>
      </w:r>
      <w:r w:rsidR="0055496B" w:rsidRPr="0055496B">
        <w:rPr>
          <w:rFonts w:ascii="Trebuchet MS" w:hAnsi="Trebuchet MS" w:cs="Arial"/>
          <w:sz w:val="22"/>
          <w:szCs w:val="22"/>
          <w:lang w:val="ro-RO"/>
        </w:rPr>
        <w:t xml:space="preserve"> 76/2002 privind sistemul asigurărilor pentru şomaj şi stimularea ocupării forţei de muncă, actualizată</w:t>
      </w:r>
      <w:r w:rsidR="0055496B">
        <w:rPr>
          <w:rFonts w:ascii="Trebuchet MS" w:hAnsi="Trebuchet MS" w:cs="Arial"/>
          <w:sz w:val="22"/>
          <w:szCs w:val="22"/>
          <w:lang w:val="ro-RO"/>
        </w:rPr>
        <w:t>, t</w:t>
      </w:r>
      <w:r w:rsidRPr="00774435">
        <w:rPr>
          <w:rFonts w:ascii="Trebuchet MS" w:hAnsi="Trebuchet MS" w:cs="Arial"/>
          <w:sz w:val="22"/>
          <w:szCs w:val="22"/>
          <w:lang w:val="ro-RO"/>
        </w:rPr>
        <w:t>ânărul NEET este “persoana cu vârsta cuprinsă între 16 ani şi până</w:t>
      </w:r>
      <w:r>
        <w:rPr>
          <w:rFonts w:ascii="Trebuchet MS" w:hAnsi="Trebuchet MS" w:cs="Arial"/>
          <w:sz w:val="22"/>
          <w:szCs w:val="22"/>
          <w:lang w:val="ro-RO"/>
        </w:rPr>
        <w:t xml:space="preserve"> </w:t>
      </w:r>
      <w:r w:rsidRPr="00774435">
        <w:rPr>
          <w:rFonts w:ascii="Trebuchet MS" w:hAnsi="Trebuchet MS" w:cs="Arial"/>
          <w:sz w:val="22"/>
          <w:szCs w:val="22"/>
          <w:lang w:val="ro-RO"/>
        </w:rPr>
        <w:t>la împlinirea vârstei de 25 de ani, care nu are loc de muncă, nu urmează o formă</w:t>
      </w:r>
      <w:r>
        <w:rPr>
          <w:rFonts w:ascii="Trebuchet MS" w:hAnsi="Trebuchet MS" w:cs="Arial"/>
          <w:sz w:val="22"/>
          <w:szCs w:val="22"/>
          <w:lang w:val="ro-RO"/>
        </w:rPr>
        <w:t xml:space="preserve"> </w:t>
      </w:r>
      <w:r w:rsidRPr="00774435">
        <w:rPr>
          <w:rFonts w:ascii="Trebuchet MS" w:hAnsi="Trebuchet MS" w:cs="Arial"/>
          <w:sz w:val="22"/>
          <w:szCs w:val="22"/>
          <w:lang w:val="ro-RO"/>
        </w:rPr>
        <w:t>de învăţământ şi nu participă la acti</w:t>
      </w:r>
      <w:r w:rsidR="0055496B">
        <w:rPr>
          <w:rFonts w:ascii="Trebuchet MS" w:hAnsi="Trebuchet MS" w:cs="Arial"/>
          <w:sz w:val="22"/>
          <w:szCs w:val="22"/>
          <w:lang w:val="ro-RO"/>
        </w:rPr>
        <w:t>vităţi de formare profesională”</w:t>
      </w:r>
      <w:r>
        <w:rPr>
          <w:rFonts w:ascii="Trebuchet MS" w:hAnsi="Trebuchet MS" w:cs="Arial"/>
          <w:sz w:val="22"/>
          <w:szCs w:val="22"/>
          <w:lang w:val="ro-RO"/>
        </w:rPr>
        <w:t>.</w:t>
      </w:r>
    </w:p>
    <w:p w:rsidR="00AF5358" w:rsidRDefault="00AF5358" w:rsidP="00F96D3A">
      <w:pPr>
        <w:autoSpaceDE w:val="0"/>
        <w:autoSpaceDN w:val="0"/>
        <w:adjustRightInd w:val="0"/>
        <w:spacing w:after="120" w:line="276" w:lineRule="auto"/>
        <w:jc w:val="both"/>
        <w:rPr>
          <w:rFonts w:ascii="Trebuchet MS" w:hAnsi="Trebuchet MS"/>
          <w:i/>
          <w:sz w:val="22"/>
          <w:szCs w:val="22"/>
        </w:rPr>
      </w:pPr>
    </w:p>
    <w:p w:rsidR="00AF5358" w:rsidRDefault="00AF5358" w:rsidP="00F96D3A">
      <w:pPr>
        <w:autoSpaceDE w:val="0"/>
        <w:autoSpaceDN w:val="0"/>
        <w:adjustRightInd w:val="0"/>
        <w:spacing w:after="120" w:line="276" w:lineRule="auto"/>
        <w:jc w:val="both"/>
        <w:rPr>
          <w:rFonts w:ascii="Trebuchet MS" w:hAnsi="Trebuchet MS"/>
          <w:i/>
          <w:sz w:val="22"/>
          <w:szCs w:val="22"/>
        </w:rPr>
      </w:pPr>
    </w:p>
    <w:p w:rsidR="00AF5358" w:rsidRDefault="00AF5358" w:rsidP="00F96D3A">
      <w:pPr>
        <w:autoSpaceDE w:val="0"/>
        <w:autoSpaceDN w:val="0"/>
        <w:adjustRightInd w:val="0"/>
        <w:spacing w:after="120" w:line="276" w:lineRule="auto"/>
        <w:jc w:val="both"/>
        <w:rPr>
          <w:rFonts w:ascii="Trebuchet MS" w:hAnsi="Trebuchet MS"/>
          <w:i/>
          <w:sz w:val="22"/>
          <w:szCs w:val="22"/>
        </w:rPr>
      </w:pPr>
    </w:p>
    <w:p w:rsidR="00BC1024" w:rsidRPr="00A80FC5" w:rsidRDefault="00031082" w:rsidP="00F96D3A">
      <w:pPr>
        <w:autoSpaceDE w:val="0"/>
        <w:autoSpaceDN w:val="0"/>
        <w:adjustRightInd w:val="0"/>
        <w:spacing w:after="120" w:line="276" w:lineRule="auto"/>
        <w:jc w:val="both"/>
        <w:rPr>
          <w:rFonts w:ascii="Trebuchet MS" w:eastAsiaTheme="minorHAnsi" w:hAnsi="Trebuchet MS" w:cs="Helvetica"/>
          <w:bCs/>
          <w:sz w:val="22"/>
          <w:szCs w:val="22"/>
          <w:lang w:val="ro-RO"/>
        </w:rPr>
      </w:pPr>
      <w:r w:rsidRPr="00031082">
        <w:rPr>
          <w:rFonts w:ascii="Trebuchet MS" w:hAnsi="Trebuchet MS"/>
          <w:i/>
          <w:sz w:val="22"/>
          <w:szCs w:val="22"/>
        </w:rPr>
        <w:t xml:space="preserve">„ACTIMOB 1 - </w:t>
      </w:r>
      <w:r w:rsidRPr="00031082">
        <w:rPr>
          <w:rFonts w:ascii="Trebuchet MS" w:eastAsiaTheme="minorHAnsi" w:hAnsi="Trebuchet MS" w:cs="Helvetica"/>
          <w:bCs/>
          <w:i/>
          <w:sz w:val="22"/>
          <w:szCs w:val="22"/>
        </w:rPr>
        <w:t>Activare si mobilitate tineri NEETs</w:t>
      </w:r>
      <w:r w:rsidRPr="00031082">
        <w:rPr>
          <w:rFonts w:ascii="Trebuchet MS" w:eastAsiaTheme="minorHAnsi" w:hAnsi="Trebuchet MS" w:cs="Helvetica"/>
          <w:bCs/>
          <w:i/>
          <w:sz w:val="22"/>
          <w:szCs w:val="22"/>
          <w:lang w:val="ro-RO"/>
        </w:rPr>
        <w:t>”</w:t>
      </w:r>
      <w:r>
        <w:rPr>
          <w:rFonts w:ascii="Trebuchet MS" w:eastAsiaTheme="minorHAnsi" w:hAnsi="Trebuchet MS" w:cs="Helvetica"/>
          <w:bCs/>
          <w:sz w:val="22"/>
          <w:szCs w:val="22"/>
          <w:lang w:val="ro-RO"/>
        </w:rPr>
        <w:t xml:space="preserve"> se implementează de ANOFM prin </w:t>
      </w:r>
      <w:r w:rsidR="00C42FEA">
        <w:rPr>
          <w:rFonts w:ascii="Trebuchet MS" w:eastAsiaTheme="minorHAnsi" w:hAnsi="Trebuchet MS" w:cs="Helvetica"/>
          <w:bCs/>
          <w:sz w:val="22"/>
          <w:szCs w:val="22"/>
          <w:lang w:val="ro-RO"/>
        </w:rPr>
        <w:t xml:space="preserve">intermediul </w:t>
      </w:r>
      <w:r>
        <w:rPr>
          <w:rFonts w:ascii="Trebuchet MS" w:eastAsiaTheme="minorHAnsi" w:hAnsi="Trebuchet MS" w:cs="Helvetica"/>
          <w:bCs/>
          <w:sz w:val="22"/>
          <w:szCs w:val="22"/>
          <w:lang w:val="ro-RO"/>
        </w:rPr>
        <w:t>agențiil</w:t>
      </w:r>
      <w:r w:rsidR="00C42FEA">
        <w:rPr>
          <w:rFonts w:ascii="Trebuchet MS" w:eastAsiaTheme="minorHAnsi" w:hAnsi="Trebuchet MS" w:cs="Helvetica"/>
          <w:bCs/>
          <w:sz w:val="22"/>
          <w:szCs w:val="22"/>
          <w:lang w:val="ro-RO"/>
        </w:rPr>
        <w:t>or</w:t>
      </w:r>
      <w:r>
        <w:rPr>
          <w:rFonts w:ascii="Trebuchet MS" w:eastAsiaTheme="minorHAnsi" w:hAnsi="Trebuchet MS" w:cs="Helvetica"/>
          <w:bCs/>
          <w:sz w:val="22"/>
          <w:szCs w:val="22"/>
          <w:lang w:val="ro-RO"/>
        </w:rPr>
        <w:t xml:space="preserve"> județene pentru ocuparea forței de muncă din </w:t>
      </w:r>
      <w:r w:rsidR="00C42FEA">
        <w:rPr>
          <w:rFonts w:ascii="Trebuchet MS" w:eastAsiaTheme="minorHAnsi" w:hAnsi="Trebuchet MS" w:cs="Helvetica"/>
          <w:bCs/>
          <w:sz w:val="22"/>
          <w:szCs w:val="22"/>
          <w:lang w:val="ro-RO"/>
        </w:rPr>
        <w:t xml:space="preserve">cele </w:t>
      </w:r>
      <w:r>
        <w:rPr>
          <w:rFonts w:ascii="Trebuchet MS" w:eastAsiaTheme="minorHAnsi" w:hAnsi="Trebuchet MS" w:cs="Helvetica"/>
          <w:bCs/>
          <w:sz w:val="22"/>
          <w:szCs w:val="22"/>
          <w:lang w:val="ro-RO"/>
        </w:rPr>
        <w:t>19 județe din regiunile eligibile</w:t>
      </w:r>
      <w:r w:rsidR="00BC1024">
        <w:rPr>
          <w:rFonts w:ascii="Trebuchet MS" w:eastAsiaTheme="minorHAnsi" w:hAnsi="Trebuchet MS" w:cs="Helvetica"/>
          <w:bCs/>
          <w:sz w:val="22"/>
          <w:szCs w:val="22"/>
          <w:lang w:val="ro-RO"/>
        </w:rPr>
        <w:t xml:space="preserve">, respectiv </w:t>
      </w:r>
      <w:r w:rsidR="00BC1024" w:rsidRPr="00A80FC5">
        <w:rPr>
          <w:rFonts w:ascii="Trebuchet MS" w:eastAsiaTheme="minorHAnsi" w:hAnsi="Trebuchet MS" w:cs="Helvetica"/>
          <w:bCs/>
          <w:sz w:val="22"/>
          <w:szCs w:val="22"/>
          <w:lang w:val="ro-RO"/>
        </w:rPr>
        <w:t xml:space="preserve">Alba, Sibiu, Braşov, Covasna, Harghita, Mureş, Galaţi, Tulcea, Constanţa, Brăila, Buzău, Vrancea, Argeş, Dâmboviţa, Prahova, Ialomiţa, Călăraşi, Giurgiu, Teleorman. </w:t>
      </w:r>
    </w:p>
    <w:p w:rsidR="00774435" w:rsidRPr="00E52987" w:rsidRDefault="00031082" w:rsidP="00F96D3A">
      <w:pPr>
        <w:autoSpaceDE w:val="0"/>
        <w:autoSpaceDN w:val="0"/>
        <w:adjustRightInd w:val="0"/>
        <w:spacing w:after="120" w:line="276" w:lineRule="auto"/>
        <w:jc w:val="both"/>
        <w:rPr>
          <w:rFonts w:ascii="Trebuchet MS" w:hAnsi="Trebuchet MS" w:cs="Arial"/>
          <w:sz w:val="22"/>
          <w:szCs w:val="22"/>
          <w:lang w:val="ro-RO"/>
        </w:rPr>
      </w:pPr>
      <w:r w:rsidRPr="00F35CE3">
        <w:rPr>
          <w:rFonts w:ascii="Trebuchet MS" w:hAnsi="Trebuchet MS" w:cs="Arial"/>
          <w:sz w:val="22"/>
          <w:szCs w:val="22"/>
          <w:lang w:val="ro-RO"/>
        </w:rPr>
        <w:t xml:space="preserve">Perioada de implementare este de </w:t>
      </w:r>
      <w:r w:rsidR="00F922E5" w:rsidRPr="00F35CE3">
        <w:rPr>
          <w:rFonts w:ascii="Trebuchet MS" w:hAnsi="Trebuchet MS" w:cs="Arial"/>
          <w:sz w:val="22"/>
          <w:szCs w:val="22"/>
          <w:lang w:val="ro-RO"/>
        </w:rPr>
        <w:t>12</w:t>
      </w:r>
      <w:r w:rsidRPr="00F35CE3">
        <w:rPr>
          <w:rFonts w:ascii="Trebuchet MS" w:hAnsi="Trebuchet MS" w:cs="Arial"/>
          <w:sz w:val="22"/>
          <w:szCs w:val="22"/>
          <w:lang w:val="ro-RO"/>
        </w:rPr>
        <w:t xml:space="preserve"> de luni, respectiv </w:t>
      </w:r>
      <w:r w:rsidR="00F922E5" w:rsidRPr="00F35CE3">
        <w:rPr>
          <w:rFonts w:ascii="Trebuchet MS" w:hAnsi="Trebuchet MS" w:cs="Arial"/>
          <w:sz w:val="22"/>
          <w:szCs w:val="22"/>
          <w:lang w:val="ro-RO"/>
        </w:rPr>
        <w:t>ianuarie</w:t>
      </w:r>
      <w:r w:rsidRPr="00F35CE3">
        <w:rPr>
          <w:rFonts w:ascii="Trebuchet MS" w:hAnsi="Trebuchet MS" w:cs="Arial"/>
          <w:sz w:val="22"/>
          <w:szCs w:val="22"/>
          <w:lang w:val="ro-RO"/>
        </w:rPr>
        <w:t xml:space="preserve"> 2018 – </w:t>
      </w:r>
      <w:r w:rsidR="00F922E5" w:rsidRPr="00F35CE3">
        <w:rPr>
          <w:rFonts w:ascii="Trebuchet MS" w:hAnsi="Trebuchet MS" w:cs="Arial"/>
          <w:sz w:val="22"/>
          <w:szCs w:val="22"/>
          <w:lang w:val="ro-RO"/>
        </w:rPr>
        <w:t>decembrie</w:t>
      </w:r>
      <w:r w:rsidRPr="00F35CE3">
        <w:rPr>
          <w:rFonts w:ascii="Trebuchet MS" w:hAnsi="Trebuchet MS" w:cs="Arial"/>
          <w:sz w:val="22"/>
          <w:szCs w:val="22"/>
          <w:lang w:val="ro-RO"/>
        </w:rPr>
        <w:t xml:space="preserve"> </w:t>
      </w:r>
      <w:r w:rsidR="00F922E5" w:rsidRPr="00F35CE3">
        <w:rPr>
          <w:rFonts w:ascii="Trebuchet MS" w:hAnsi="Trebuchet MS" w:cs="Arial"/>
          <w:sz w:val="22"/>
          <w:szCs w:val="22"/>
          <w:lang w:val="ro-RO"/>
        </w:rPr>
        <w:t>2018</w:t>
      </w:r>
      <w:r w:rsidRPr="00F35CE3">
        <w:rPr>
          <w:rFonts w:ascii="Trebuchet MS" w:hAnsi="Trebuchet MS" w:cs="Arial"/>
          <w:sz w:val="22"/>
          <w:szCs w:val="22"/>
          <w:lang w:val="ro-RO"/>
        </w:rPr>
        <w:t xml:space="preserve">, fiind </w:t>
      </w:r>
      <w:r w:rsidRPr="00874527">
        <w:rPr>
          <w:rFonts w:ascii="Trebuchet MS" w:hAnsi="Trebuchet MS" w:cs="Arial"/>
          <w:sz w:val="22"/>
          <w:szCs w:val="22"/>
          <w:lang w:val="ro-RO"/>
        </w:rPr>
        <w:t xml:space="preserve">prevăzut un buget total de </w:t>
      </w:r>
      <w:r w:rsidR="00E52987">
        <w:rPr>
          <w:rFonts w:ascii="Trebuchet MS" w:eastAsiaTheme="minorHAnsi" w:hAnsi="Trebuchet MS" w:cs="Helvetica"/>
          <w:sz w:val="22"/>
          <w:szCs w:val="22"/>
        </w:rPr>
        <w:t>2.112.246,</w:t>
      </w:r>
      <w:r w:rsidR="00874527" w:rsidRPr="00874527">
        <w:rPr>
          <w:rFonts w:ascii="Trebuchet MS" w:eastAsiaTheme="minorHAnsi" w:hAnsi="Trebuchet MS" w:cs="Helvetica"/>
          <w:sz w:val="22"/>
          <w:szCs w:val="22"/>
        </w:rPr>
        <w:t>22</w:t>
      </w:r>
      <w:r w:rsidR="00E52987">
        <w:rPr>
          <w:rFonts w:ascii="Trebuchet MS" w:eastAsiaTheme="minorHAnsi" w:hAnsi="Trebuchet MS" w:cs="Helvetica"/>
          <w:sz w:val="22"/>
          <w:szCs w:val="22"/>
        </w:rPr>
        <w:t xml:space="preserve"> </w:t>
      </w:r>
      <w:r w:rsidRPr="00874527">
        <w:rPr>
          <w:rFonts w:ascii="Trebuchet MS" w:hAnsi="Trebuchet MS" w:cs="Arial"/>
          <w:sz w:val="22"/>
          <w:szCs w:val="22"/>
          <w:lang w:val="ro-RO"/>
        </w:rPr>
        <w:t xml:space="preserve">lei din care </w:t>
      </w:r>
      <w:r w:rsidR="00874527" w:rsidRPr="00874527">
        <w:rPr>
          <w:rFonts w:ascii="Trebuchet MS" w:eastAsiaTheme="minorHAnsi" w:hAnsi="Trebuchet MS" w:cs="Helvetica"/>
          <w:sz w:val="22"/>
          <w:szCs w:val="22"/>
        </w:rPr>
        <w:t>168</w:t>
      </w:r>
      <w:r w:rsidR="00E52987">
        <w:rPr>
          <w:rFonts w:ascii="Trebuchet MS" w:eastAsiaTheme="minorHAnsi" w:hAnsi="Trebuchet MS" w:cs="Helvetica"/>
          <w:sz w:val="22"/>
          <w:szCs w:val="22"/>
        </w:rPr>
        <w:t>.</w:t>
      </w:r>
      <w:r w:rsidR="00874527" w:rsidRPr="00874527">
        <w:rPr>
          <w:rFonts w:ascii="Trebuchet MS" w:eastAsiaTheme="minorHAnsi" w:hAnsi="Trebuchet MS" w:cs="Helvetica"/>
          <w:sz w:val="22"/>
          <w:szCs w:val="22"/>
        </w:rPr>
        <w:t>979</w:t>
      </w:r>
      <w:r w:rsidR="00E52987">
        <w:rPr>
          <w:rFonts w:ascii="Trebuchet MS" w:eastAsiaTheme="minorHAnsi" w:hAnsi="Trebuchet MS" w:cs="Helvetica"/>
          <w:sz w:val="22"/>
          <w:szCs w:val="22"/>
        </w:rPr>
        <w:t>,70</w:t>
      </w:r>
      <w:r w:rsidR="00DD0C23">
        <w:rPr>
          <w:rFonts w:ascii="Trebuchet MS" w:eastAsiaTheme="minorHAnsi" w:hAnsi="Trebuchet MS" w:cs="Helvetica"/>
          <w:sz w:val="22"/>
          <w:szCs w:val="22"/>
        </w:rPr>
        <w:t xml:space="preserve"> </w:t>
      </w:r>
      <w:r w:rsidRPr="00874527">
        <w:rPr>
          <w:rFonts w:ascii="Trebuchet MS" w:hAnsi="Trebuchet MS" w:cs="Arial"/>
          <w:sz w:val="22"/>
          <w:szCs w:val="22"/>
          <w:lang w:val="ro-RO"/>
        </w:rPr>
        <w:t xml:space="preserve">lei finanţare naţională și </w:t>
      </w:r>
      <w:r w:rsidR="00E52987">
        <w:rPr>
          <w:rFonts w:ascii="Trebuchet MS" w:eastAsiaTheme="minorHAnsi" w:hAnsi="Trebuchet MS" w:cs="Helvetica"/>
          <w:sz w:val="22"/>
          <w:szCs w:val="22"/>
        </w:rPr>
        <w:t>1.</w:t>
      </w:r>
      <w:r w:rsidR="00874527" w:rsidRPr="00874527">
        <w:rPr>
          <w:rFonts w:ascii="Trebuchet MS" w:eastAsiaTheme="minorHAnsi" w:hAnsi="Trebuchet MS" w:cs="Helvetica"/>
          <w:sz w:val="22"/>
          <w:szCs w:val="22"/>
        </w:rPr>
        <w:t>943</w:t>
      </w:r>
      <w:r w:rsidR="00E52987">
        <w:rPr>
          <w:rFonts w:ascii="Trebuchet MS" w:eastAsiaTheme="minorHAnsi" w:hAnsi="Trebuchet MS" w:cs="Helvetica"/>
          <w:sz w:val="22"/>
          <w:szCs w:val="22"/>
        </w:rPr>
        <w:t>.266,</w:t>
      </w:r>
      <w:r w:rsidR="00874527" w:rsidRPr="00874527">
        <w:rPr>
          <w:rFonts w:ascii="Trebuchet MS" w:eastAsiaTheme="minorHAnsi" w:hAnsi="Trebuchet MS" w:cs="Helvetica"/>
          <w:sz w:val="22"/>
          <w:szCs w:val="22"/>
        </w:rPr>
        <w:t>52</w:t>
      </w:r>
      <w:r w:rsidR="00E52987">
        <w:rPr>
          <w:rFonts w:ascii="Trebuchet MS" w:eastAsiaTheme="minorHAnsi" w:hAnsi="Trebuchet MS" w:cs="Helvetica"/>
          <w:sz w:val="22"/>
          <w:szCs w:val="22"/>
        </w:rPr>
        <w:t xml:space="preserve"> lei</w:t>
      </w:r>
      <w:r w:rsidR="00874527">
        <w:rPr>
          <w:rFonts w:ascii="Trebuchet MS" w:eastAsiaTheme="minorHAnsi" w:hAnsi="Trebuchet MS" w:cs="Helvetica"/>
          <w:sz w:val="22"/>
          <w:szCs w:val="22"/>
        </w:rPr>
        <w:t xml:space="preserve"> </w:t>
      </w:r>
      <w:r w:rsidRPr="00874527">
        <w:rPr>
          <w:rFonts w:ascii="Trebuchet MS" w:hAnsi="Trebuchet MS" w:cs="Arial"/>
          <w:sz w:val="22"/>
          <w:szCs w:val="22"/>
          <w:lang w:val="ro-RO"/>
        </w:rPr>
        <w:t>finanţare externă nerambursabilă</w:t>
      </w:r>
      <w:r w:rsidR="00F35CE3" w:rsidRPr="00874527">
        <w:rPr>
          <w:rFonts w:ascii="Trebuchet MS" w:hAnsi="Trebuchet MS" w:cs="Arial"/>
          <w:sz w:val="22"/>
          <w:szCs w:val="22"/>
          <w:lang w:val="ro-RO"/>
        </w:rPr>
        <w:t>.</w:t>
      </w:r>
    </w:p>
    <w:p w:rsidR="00B849B4" w:rsidRDefault="006E2E33" w:rsidP="00F96D3A">
      <w:pPr>
        <w:autoSpaceDE w:val="0"/>
        <w:autoSpaceDN w:val="0"/>
        <w:adjustRightInd w:val="0"/>
        <w:spacing w:after="120" w:line="276" w:lineRule="auto"/>
        <w:jc w:val="both"/>
        <w:rPr>
          <w:rFonts w:ascii="Trebuchet MS" w:hAnsi="Trebuchet MS" w:cs="Arial"/>
          <w:sz w:val="22"/>
          <w:szCs w:val="22"/>
        </w:rPr>
      </w:pPr>
      <w:r w:rsidRPr="006E2E33">
        <w:rPr>
          <w:rFonts w:ascii="Trebuchet MS" w:hAnsi="Trebuchet MS" w:cs="Arial"/>
          <w:sz w:val="22"/>
          <w:szCs w:val="22"/>
        </w:rPr>
        <w:t xml:space="preserve">Proiectul </w:t>
      </w:r>
      <w:r w:rsidRPr="00B178D2">
        <w:rPr>
          <w:rFonts w:ascii="Trebuchet MS" w:hAnsi="Trebuchet MS" w:cs="Arial"/>
          <w:i/>
          <w:sz w:val="22"/>
          <w:szCs w:val="22"/>
        </w:rPr>
        <w:t>“</w:t>
      </w:r>
      <w:r w:rsidR="00F35CE3" w:rsidRPr="00B178D2">
        <w:rPr>
          <w:rFonts w:ascii="Trebuchet MS" w:hAnsi="Trebuchet MS" w:cs="Arial"/>
          <w:i/>
          <w:sz w:val="22"/>
          <w:szCs w:val="22"/>
        </w:rPr>
        <w:t>ACTIMOB 1- Activare ș</w:t>
      </w:r>
      <w:r w:rsidRPr="00B178D2">
        <w:rPr>
          <w:rFonts w:ascii="Trebuchet MS" w:hAnsi="Trebuchet MS" w:cs="Arial"/>
          <w:i/>
          <w:sz w:val="22"/>
          <w:szCs w:val="22"/>
        </w:rPr>
        <w:t>i mobilitate tineri NEETs”,</w:t>
      </w:r>
      <w:r w:rsidRPr="006E2E33">
        <w:rPr>
          <w:rFonts w:ascii="Trebuchet MS" w:hAnsi="Trebuchet MS" w:cs="Arial"/>
          <w:sz w:val="22"/>
          <w:szCs w:val="22"/>
        </w:rPr>
        <w:t xml:space="preserve"> este cofinanțat din Fondul Social European prin</w:t>
      </w:r>
      <w:r>
        <w:rPr>
          <w:rFonts w:ascii="Trebuchet MS" w:hAnsi="Trebuchet MS" w:cs="Arial"/>
          <w:sz w:val="22"/>
          <w:szCs w:val="22"/>
        </w:rPr>
        <w:t xml:space="preserve"> </w:t>
      </w:r>
      <w:r w:rsidRPr="006E2E33">
        <w:rPr>
          <w:rFonts w:ascii="Trebuchet MS" w:hAnsi="Trebuchet MS" w:cs="Arial"/>
          <w:sz w:val="22"/>
          <w:szCs w:val="22"/>
        </w:rPr>
        <w:t xml:space="preserve">Programul Operațional Capital Uman 2014 - 2020, Axa prioritară 1 - Inițiativa ”Locuri de muncă pentru tineri”, </w:t>
      </w:r>
      <w:r>
        <w:rPr>
          <w:rFonts w:ascii="Trebuchet MS" w:hAnsi="Trebuchet MS" w:cs="Arial"/>
          <w:sz w:val="22"/>
          <w:szCs w:val="22"/>
        </w:rPr>
        <w:t>O</w:t>
      </w:r>
      <w:r w:rsidRPr="006E2E33">
        <w:rPr>
          <w:rFonts w:ascii="Trebuchet MS" w:hAnsi="Trebuchet MS" w:cs="Arial"/>
          <w:sz w:val="22"/>
          <w:szCs w:val="22"/>
        </w:rPr>
        <w:t>biectivul</w:t>
      </w:r>
      <w:r>
        <w:rPr>
          <w:rFonts w:ascii="Trebuchet MS" w:hAnsi="Trebuchet MS" w:cs="Arial"/>
          <w:sz w:val="22"/>
          <w:szCs w:val="22"/>
        </w:rPr>
        <w:t xml:space="preserve"> </w:t>
      </w:r>
      <w:r w:rsidR="00B178D2">
        <w:rPr>
          <w:rFonts w:ascii="Trebuchet MS" w:hAnsi="Trebuchet MS" w:cs="Arial"/>
          <w:sz w:val="22"/>
          <w:szCs w:val="22"/>
        </w:rPr>
        <w:t>specific: 1.1 Creşterea ocupării tinerilor NEETs ş</w:t>
      </w:r>
      <w:r w:rsidRPr="006E2E33">
        <w:rPr>
          <w:rFonts w:ascii="Trebuchet MS" w:hAnsi="Trebuchet MS" w:cs="Arial"/>
          <w:sz w:val="22"/>
          <w:szCs w:val="22"/>
        </w:rPr>
        <w:t>omeri cu vârsta între 16 - 24 ani, înregistra</w:t>
      </w:r>
      <w:r>
        <w:rPr>
          <w:rFonts w:ascii="Trebuchet MS" w:hAnsi="Trebuchet MS" w:cs="Arial"/>
          <w:sz w:val="22"/>
          <w:szCs w:val="22"/>
        </w:rPr>
        <w:t>ț</w:t>
      </w:r>
      <w:r w:rsidRPr="006E2E33">
        <w:rPr>
          <w:rFonts w:ascii="Trebuchet MS" w:hAnsi="Trebuchet MS" w:cs="Arial"/>
          <w:sz w:val="22"/>
          <w:szCs w:val="22"/>
        </w:rPr>
        <w:t>i la Serviciu</w:t>
      </w:r>
      <w:r>
        <w:rPr>
          <w:rFonts w:ascii="Trebuchet MS" w:hAnsi="Trebuchet MS" w:cs="Arial"/>
          <w:sz w:val="22"/>
          <w:szCs w:val="22"/>
        </w:rPr>
        <w:t>l Public de Ocupare, cu rezidenț</w:t>
      </w:r>
      <w:r w:rsidRPr="006E2E33">
        <w:rPr>
          <w:rFonts w:ascii="Trebuchet MS" w:hAnsi="Trebuchet MS" w:cs="Arial"/>
          <w:sz w:val="22"/>
          <w:szCs w:val="22"/>
        </w:rPr>
        <w:t>a</w:t>
      </w:r>
      <w:r>
        <w:rPr>
          <w:rFonts w:ascii="Trebuchet MS" w:hAnsi="Trebuchet MS" w:cs="Arial"/>
          <w:sz w:val="22"/>
          <w:szCs w:val="22"/>
        </w:rPr>
        <w:t xml:space="preserve"> </w:t>
      </w:r>
      <w:r w:rsidRPr="006E2E33">
        <w:rPr>
          <w:rFonts w:ascii="Trebuchet MS" w:hAnsi="Trebuchet MS" w:cs="Arial"/>
          <w:sz w:val="22"/>
          <w:szCs w:val="22"/>
        </w:rPr>
        <w:t xml:space="preserve">în regiunile eligibile (Centru, Sud-Est </w:t>
      </w:r>
      <w:r w:rsidR="001632BD">
        <w:rPr>
          <w:rFonts w:ascii="Trebuchet MS" w:hAnsi="Trebuchet MS" w:cs="Arial"/>
          <w:sz w:val="22"/>
          <w:szCs w:val="22"/>
        </w:rPr>
        <w:t>ş</w:t>
      </w:r>
      <w:r w:rsidRPr="006E2E33">
        <w:rPr>
          <w:rFonts w:ascii="Trebuchet MS" w:hAnsi="Trebuchet MS" w:cs="Arial"/>
          <w:sz w:val="22"/>
          <w:szCs w:val="22"/>
        </w:rPr>
        <w:t>i Sud Muntenia).</w:t>
      </w:r>
    </w:p>
    <w:p w:rsidR="006E2E33" w:rsidRDefault="006E2E33" w:rsidP="00F96D3A">
      <w:pPr>
        <w:autoSpaceDE w:val="0"/>
        <w:autoSpaceDN w:val="0"/>
        <w:adjustRightInd w:val="0"/>
        <w:spacing w:after="120" w:line="276" w:lineRule="auto"/>
        <w:jc w:val="both"/>
        <w:rPr>
          <w:rFonts w:ascii="Trebuchet MS" w:hAnsi="Trebuchet MS" w:cs="Arial"/>
          <w:sz w:val="22"/>
          <w:szCs w:val="22"/>
        </w:rPr>
      </w:pPr>
    </w:p>
    <w:p w:rsidR="00C42FEA" w:rsidRDefault="00C42FEA" w:rsidP="00F96D3A">
      <w:pPr>
        <w:autoSpaceDE w:val="0"/>
        <w:autoSpaceDN w:val="0"/>
        <w:adjustRightInd w:val="0"/>
        <w:spacing w:after="120" w:line="276" w:lineRule="auto"/>
        <w:jc w:val="both"/>
        <w:rPr>
          <w:rFonts w:ascii="Trebuchet MS" w:hAnsi="Trebuchet MS" w:cs="Arial"/>
          <w:sz w:val="22"/>
          <w:szCs w:val="22"/>
        </w:rPr>
      </w:pPr>
      <w:r>
        <w:rPr>
          <w:rFonts w:ascii="Trebuchet MS" w:hAnsi="Trebuchet MS" w:cs="Arial"/>
          <w:sz w:val="22"/>
          <w:szCs w:val="22"/>
        </w:rPr>
        <w:t xml:space="preserve">Mihaela Stănică </w:t>
      </w:r>
    </w:p>
    <w:p w:rsidR="00C42FEA" w:rsidRDefault="00C42FEA" w:rsidP="00F96D3A">
      <w:pPr>
        <w:autoSpaceDE w:val="0"/>
        <w:autoSpaceDN w:val="0"/>
        <w:adjustRightInd w:val="0"/>
        <w:spacing w:after="120" w:line="276" w:lineRule="auto"/>
        <w:jc w:val="both"/>
        <w:rPr>
          <w:rFonts w:ascii="Trebuchet MS" w:hAnsi="Trebuchet MS" w:cs="Arial"/>
          <w:sz w:val="22"/>
          <w:szCs w:val="22"/>
        </w:rPr>
      </w:pPr>
      <w:r>
        <w:rPr>
          <w:rFonts w:ascii="Trebuchet MS" w:hAnsi="Trebuchet MS" w:cs="Arial"/>
          <w:sz w:val="22"/>
          <w:szCs w:val="22"/>
        </w:rPr>
        <w:t xml:space="preserve">Manager proiect </w:t>
      </w:r>
    </w:p>
    <w:p w:rsidR="00C42FEA" w:rsidRDefault="008D4894" w:rsidP="00F96D3A">
      <w:pPr>
        <w:autoSpaceDE w:val="0"/>
        <w:autoSpaceDN w:val="0"/>
        <w:adjustRightInd w:val="0"/>
        <w:spacing w:after="120" w:line="276" w:lineRule="auto"/>
        <w:jc w:val="both"/>
        <w:rPr>
          <w:rFonts w:ascii="Trebuchet MS" w:hAnsi="Trebuchet MS" w:cs="Arial"/>
          <w:sz w:val="22"/>
          <w:szCs w:val="22"/>
        </w:rPr>
      </w:pPr>
      <w:r>
        <w:rPr>
          <w:rFonts w:ascii="Trebuchet MS" w:hAnsi="Trebuchet MS" w:cs="Arial"/>
          <w:sz w:val="22"/>
          <w:szCs w:val="22"/>
        </w:rPr>
        <w:t xml:space="preserve">E-mail: </w:t>
      </w:r>
      <w:hyperlink r:id="rId12" w:history="1">
        <w:r w:rsidRPr="008D4894">
          <w:rPr>
            <w:rStyle w:val="Hyperlink"/>
            <w:rFonts w:ascii="Trebuchet MS" w:hAnsi="Trebuchet MS" w:cs="Arial"/>
            <w:sz w:val="22"/>
            <w:szCs w:val="22"/>
          </w:rPr>
          <w:t>anofm@anofm.ro</w:t>
        </w:r>
      </w:hyperlink>
    </w:p>
    <w:p w:rsidR="00473E83" w:rsidRDefault="00473E83" w:rsidP="00F96D3A">
      <w:pPr>
        <w:autoSpaceDE w:val="0"/>
        <w:autoSpaceDN w:val="0"/>
        <w:adjustRightInd w:val="0"/>
        <w:spacing w:after="120" w:line="276" w:lineRule="auto"/>
        <w:jc w:val="both"/>
        <w:rPr>
          <w:rFonts w:ascii="Trebuchet MS" w:hAnsi="Trebuchet MS" w:cs="Arial"/>
          <w:sz w:val="22"/>
          <w:szCs w:val="22"/>
        </w:rPr>
      </w:pPr>
    </w:p>
    <w:p w:rsidR="00473E83" w:rsidRDefault="00473E83" w:rsidP="00F96D3A">
      <w:pPr>
        <w:autoSpaceDE w:val="0"/>
        <w:autoSpaceDN w:val="0"/>
        <w:adjustRightInd w:val="0"/>
        <w:spacing w:after="120" w:line="276" w:lineRule="auto"/>
        <w:jc w:val="both"/>
        <w:rPr>
          <w:rFonts w:ascii="Trebuchet MS" w:hAnsi="Trebuchet MS" w:cs="Arial"/>
          <w:sz w:val="22"/>
          <w:szCs w:val="22"/>
        </w:rPr>
      </w:pPr>
    </w:p>
    <w:p w:rsidR="00473E83" w:rsidRDefault="00473E83" w:rsidP="00F96D3A">
      <w:pPr>
        <w:autoSpaceDE w:val="0"/>
        <w:autoSpaceDN w:val="0"/>
        <w:adjustRightInd w:val="0"/>
        <w:spacing w:after="120" w:line="276" w:lineRule="auto"/>
        <w:jc w:val="both"/>
        <w:rPr>
          <w:rFonts w:ascii="Trebuchet MS" w:hAnsi="Trebuchet MS" w:cs="Arial"/>
          <w:sz w:val="22"/>
          <w:szCs w:val="22"/>
        </w:rPr>
      </w:pPr>
    </w:p>
    <w:p w:rsidR="00473E83" w:rsidRDefault="00473E83" w:rsidP="00F96D3A">
      <w:pPr>
        <w:autoSpaceDE w:val="0"/>
        <w:autoSpaceDN w:val="0"/>
        <w:adjustRightInd w:val="0"/>
        <w:spacing w:after="120" w:line="276" w:lineRule="auto"/>
        <w:jc w:val="both"/>
        <w:rPr>
          <w:rFonts w:ascii="Trebuchet MS" w:hAnsi="Trebuchet MS" w:cs="Arial"/>
          <w:sz w:val="22"/>
          <w:szCs w:val="22"/>
        </w:rPr>
      </w:pPr>
    </w:p>
    <w:p w:rsidR="00473E83" w:rsidRDefault="00473E83" w:rsidP="00F96D3A">
      <w:pPr>
        <w:autoSpaceDE w:val="0"/>
        <w:autoSpaceDN w:val="0"/>
        <w:adjustRightInd w:val="0"/>
        <w:spacing w:after="120" w:line="276" w:lineRule="auto"/>
        <w:jc w:val="both"/>
        <w:rPr>
          <w:rFonts w:ascii="Trebuchet MS" w:hAnsi="Trebuchet MS" w:cs="Arial"/>
          <w:sz w:val="22"/>
          <w:szCs w:val="22"/>
        </w:rPr>
      </w:pPr>
    </w:p>
    <w:p w:rsidR="008D4894" w:rsidRDefault="008D4894" w:rsidP="00F96D3A">
      <w:pPr>
        <w:autoSpaceDE w:val="0"/>
        <w:autoSpaceDN w:val="0"/>
        <w:adjustRightInd w:val="0"/>
        <w:spacing w:after="120" w:line="276" w:lineRule="auto"/>
        <w:jc w:val="both"/>
        <w:rPr>
          <w:rFonts w:ascii="Trebuchet MS" w:hAnsi="Trebuchet MS" w:cs="Arial"/>
          <w:sz w:val="22"/>
          <w:szCs w:val="22"/>
        </w:rPr>
      </w:pPr>
    </w:p>
    <w:p w:rsidR="008D4894" w:rsidRDefault="008D4894" w:rsidP="00F96D3A">
      <w:pPr>
        <w:autoSpaceDE w:val="0"/>
        <w:autoSpaceDN w:val="0"/>
        <w:adjustRightInd w:val="0"/>
        <w:spacing w:after="120" w:line="276" w:lineRule="auto"/>
        <w:jc w:val="both"/>
        <w:rPr>
          <w:rFonts w:ascii="Trebuchet MS" w:hAnsi="Trebuchet MS" w:cs="Arial"/>
          <w:sz w:val="22"/>
          <w:szCs w:val="22"/>
        </w:rPr>
      </w:pPr>
    </w:p>
    <w:p w:rsidR="008D4894" w:rsidRDefault="008D4894" w:rsidP="00F96D3A">
      <w:pPr>
        <w:autoSpaceDE w:val="0"/>
        <w:autoSpaceDN w:val="0"/>
        <w:adjustRightInd w:val="0"/>
        <w:spacing w:after="120" w:line="276" w:lineRule="auto"/>
        <w:jc w:val="both"/>
        <w:rPr>
          <w:rFonts w:ascii="Trebuchet MS" w:hAnsi="Trebuchet MS" w:cs="Arial"/>
          <w:sz w:val="22"/>
          <w:szCs w:val="22"/>
        </w:rPr>
      </w:pPr>
    </w:p>
    <w:p w:rsidR="008D4894" w:rsidRDefault="008D4894" w:rsidP="00F96D3A">
      <w:pPr>
        <w:autoSpaceDE w:val="0"/>
        <w:autoSpaceDN w:val="0"/>
        <w:adjustRightInd w:val="0"/>
        <w:spacing w:after="120" w:line="276" w:lineRule="auto"/>
        <w:jc w:val="both"/>
        <w:rPr>
          <w:rFonts w:ascii="Trebuchet MS" w:hAnsi="Trebuchet MS" w:cs="Arial"/>
          <w:sz w:val="22"/>
          <w:szCs w:val="22"/>
        </w:rPr>
      </w:pPr>
    </w:p>
    <w:p w:rsidR="008D4894" w:rsidRDefault="008D4894" w:rsidP="00F96D3A">
      <w:pPr>
        <w:autoSpaceDE w:val="0"/>
        <w:autoSpaceDN w:val="0"/>
        <w:adjustRightInd w:val="0"/>
        <w:spacing w:after="120" w:line="276" w:lineRule="auto"/>
        <w:jc w:val="both"/>
        <w:rPr>
          <w:rFonts w:ascii="Trebuchet MS" w:hAnsi="Trebuchet MS" w:cs="Arial"/>
          <w:sz w:val="22"/>
          <w:szCs w:val="22"/>
        </w:rPr>
      </w:pPr>
    </w:p>
    <w:p w:rsidR="008D4894" w:rsidRDefault="008D4894" w:rsidP="00F96D3A">
      <w:pPr>
        <w:autoSpaceDE w:val="0"/>
        <w:autoSpaceDN w:val="0"/>
        <w:adjustRightInd w:val="0"/>
        <w:spacing w:after="120" w:line="276" w:lineRule="auto"/>
        <w:jc w:val="both"/>
        <w:rPr>
          <w:rFonts w:ascii="Trebuchet MS" w:hAnsi="Trebuchet MS" w:cs="Arial"/>
          <w:sz w:val="22"/>
          <w:szCs w:val="22"/>
        </w:rPr>
      </w:pPr>
    </w:p>
    <w:p w:rsidR="008D4894" w:rsidRDefault="008D4894" w:rsidP="009440E2">
      <w:pPr>
        <w:autoSpaceDE w:val="0"/>
        <w:autoSpaceDN w:val="0"/>
        <w:adjustRightInd w:val="0"/>
        <w:spacing w:after="120" w:line="276" w:lineRule="auto"/>
        <w:jc w:val="center"/>
        <w:rPr>
          <w:rFonts w:ascii="Trebuchet MS" w:hAnsi="Trebuchet MS" w:cs="Arial"/>
          <w:sz w:val="22"/>
          <w:szCs w:val="22"/>
        </w:rPr>
      </w:pPr>
    </w:p>
    <w:p w:rsidR="008D4894" w:rsidRDefault="008D4894" w:rsidP="00F96D3A">
      <w:pPr>
        <w:autoSpaceDE w:val="0"/>
        <w:autoSpaceDN w:val="0"/>
        <w:adjustRightInd w:val="0"/>
        <w:spacing w:after="120" w:line="276" w:lineRule="auto"/>
        <w:jc w:val="both"/>
        <w:rPr>
          <w:rFonts w:ascii="Trebuchet MS" w:hAnsi="Trebuchet MS" w:cs="Arial"/>
          <w:sz w:val="22"/>
          <w:szCs w:val="22"/>
        </w:rPr>
      </w:pPr>
    </w:p>
    <w:p w:rsidR="00473E83" w:rsidRDefault="00473E83" w:rsidP="00473E83">
      <w:pPr>
        <w:tabs>
          <w:tab w:val="left" w:pos="8490"/>
        </w:tabs>
        <w:autoSpaceDE w:val="0"/>
        <w:autoSpaceDN w:val="0"/>
        <w:adjustRightInd w:val="0"/>
        <w:spacing w:after="120" w:line="276" w:lineRule="auto"/>
        <w:jc w:val="both"/>
        <w:rPr>
          <w:rFonts w:ascii="Trebuchet MS" w:hAnsi="Trebuchet MS" w:cs="Arial"/>
          <w:sz w:val="22"/>
          <w:szCs w:val="22"/>
        </w:rPr>
      </w:pPr>
      <w:r>
        <w:rPr>
          <w:rFonts w:ascii="Trebuchet MS" w:hAnsi="Trebuchet MS" w:cs="Arial"/>
          <w:sz w:val="22"/>
          <w:szCs w:val="22"/>
        </w:rPr>
        <w:tab/>
      </w:r>
    </w:p>
    <w:p w:rsidR="00473E83" w:rsidRDefault="00473E83" w:rsidP="00F96D3A">
      <w:pPr>
        <w:autoSpaceDE w:val="0"/>
        <w:autoSpaceDN w:val="0"/>
        <w:adjustRightInd w:val="0"/>
        <w:spacing w:after="120" w:line="276" w:lineRule="auto"/>
        <w:jc w:val="both"/>
        <w:rPr>
          <w:rFonts w:ascii="Trebuchet MS" w:hAnsi="Trebuchet MS" w:cs="Arial"/>
          <w:sz w:val="22"/>
          <w:szCs w:val="22"/>
        </w:rPr>
      </w:pPr>
    </w:p>
    <w:p w:rsidR="00473E83" w:rsidRDefault="00473E83" w:rsidP="00F96D3A">
      <w:pPr>
        <w:autoSpaceDE w:val="0"/>
        <w:autoSpaceDN w:val="0"/>
        <w:adjustRightInd w:val="0"/>
        <w:spacing w:after="120" w:line="276" w:lineRule="auto"/>
        <w:jc w:val="both"/>
        <w:rPr>
          <w:rFonts w:ascii="Trebuchet MS" w:hAnsi="Trebuchet MS" w:cs="Arial"/>
          <w:sz w:val="22"/>
          <w:szCs w:val="22"/>
        </w:rPr>
      </w:pPr>
    </w:p>
    <w:p w:rsidR="00473E83" w:rsidRPr="006E2E33" w:rsidRDefault="00473E83" w:rsidP="00F96D3A">
      <w:pPr>
        <w:autoSpaceDE w:val="0"/>
        <w:autoSpaceDN w:val="0"/>
        <w:adjustRightInd w:val="0"/>
        <w:spacing w:after="120" w:line="276" w:lineRule="auto"/>
        <w:jc w:val="both"/>
        <w:rPr>
          <w:rFonts w:ascii="Trebuchet MS" w:hAnsi="Trebuchet MS" w:cs="Arial"/>
          <w:sz w:val="22"/>
          <w:szCs w:val="22"/>
        </w:rPr>
      </w:pPr>
      <w:r>
        <w:rPr>
          <w:noProof/>
        </w:rPr>
        <mc:AlternateContent>
          <mc:Choice Requires="wps">
            <w:drawing>
              <wp:anchor distT="0" distB="0" distL="114300" distR="114300" simplePos="0" relativeHeight="251661312" behindDoc="0" locked="0" layoutInCell="1" allowOverlap="1" wp14:anchorId="696C801B" wp14:editId="027B8E56">
                <wp:simplePos x="0" y="0"/>
                <wp:positionH relativeFrom="column">
                  <wp:posOffset>-228600</wp:posOffset>
                </wp:positionH>
                <wp:positionV relativeFrom="paragraph">
                  <wp:posOffset>246380</wp:posOffset>
                </wp:positionV>
                <wp:extent cx="7077075" cy="495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0770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3E83" w:rsidRPr="00E41F91" w:rsidRDefault="00473E83" w:rsidP="00473E83">
                            <w:pPr>
                              <w:tabs>
                                <w:tab w:val="left" w:pos="180"/>
                                <w:tab w:val="left" w:pos="360"/>
                              </w:tabs>
                              <w:jc w:val="both"/>
                              <w:rPr>
                                <w:rFonts w:ascii="Trebuchet MS" w:hAnsi="Trebuchet MS"/>
                                <w:color w:val="000000"/>
                                <w:sz w:val="16"/>
                                <w:szCs w:val="16"/>
                              </w:rPr>
                            </w:pPr>
                            <w:r w:rsidRPr="00E41F91">
                              <w:rPr>
                                <w:rFonts w:ascii="Trebuchet MS" w:hAnsi="Trebuchet MS"/>
                                <w:color w:val="000000"/>
                                <w:sz w:val="16"/>
                                <w:szCs w:val="16"/>
                              </w:rPr>
                              <w:t>AGENŢIA NAŢIONALĂ PENTRU OCUPAREA FORŢEI DE MUNCĂ</w:t>
                            </w:r>
                            <w:r>
                              <w:rPr>
                                <w:rFonts w:ascii="Trebuchet MS" w:hAnsi="Trebuchet MS"/>
                                <w:color w:val="000000"/>
                                <w:sz w:val="16"/>
                                <w:szCs w:val="16"/>
                              </w:rPr>
                              <w:t xml:space="preserve"> </w:t>
                            </w:r>
                            <w:r>
                              <w:rPr>
                                <w:rFonts w:ascii="Trebuchet MS" w:hAnsi="Trebuchet MS"/>
                                <w:color w:val="000000"/>
                                <w:sz w:val="16"/>
                                <w:szCs w:val="16"/>
                              </w:rPr>
                              <w:tab/>
                            </w:r>
                            <w:r>
                              <w:rPr>
                                <w:rFonts w:ascii="Trebuchet MS" w:hAnsi="Trebuchet MS"/>
                                <w:color w:val="000000"/>
                                <w:sz w:val="16"/>
                                <w:szCs w:val="16"/>
                              </w:rPr>
                              <w:tab/>
                              <w:t xml:space="preserve">  </w:t>
                            </w:r>
                            <w:r>
                              <w:rPr>
                                <w:rFonts w:ascii="Trebuchet MS" w:hAnsi="Trebuchet MS"/>
                                <w:color w:val="000000"/>
                                <w:sz w:val="16"/>
                                <w:szCs w:val="16"/>
                              </w:rPr>
                              <w:tab/>
                              <w:t xml:space="preserve">              </w:t>
                            </w:r>
                            <w:r w:rsidRPr="00E41F91">
                              <w:rPr>
                                <w:rFonts w:ascii="Trebuchet MS" w:hAnsi="Trebuchet MS"/>
                                <w:color w:val="000000"/>
                                <w:sz w:val="16"/>
                                <w:szCs w:val="16"/>
                              </w:rPr>
                              <w:t>Telefon: 021.303.98.31, 021.303.98.32</w:t>
                            </w:r>
                          </w:p>
                          <w:p w:rsidR="00473E83" w:rsidRPr="00E41F91" w:rsidRDefault="00473E83" w:rsidP="00473E83">
                            <w:pPr>
                              <w:tabs>
                                <w:tab w:val="left" w:pos="180"/>
                                <w:tab w:val="left" w:pos="360"/>
                              </w:tabs>
                              <w:jc w:val="both"/>
                              <w:rPr>
                                <w:rFonts w:ascii="Trebuchet MS" w:hAnsi="Trebuchet MS"/>
                                <w:color w:val="000000"/>
                                <w:sz w:val="16"/>
                                <w:szCs w:val="16"/>
                              </w:rPr>
                            </w:pPr>
                            <w:r w:rsidRPr="00E41F91">
                              <w:rPr>
                                <w:rFonts w:ascii="Trebuchet MS" w:hAnsi="Trebuchet MS"/>
                                <w:sz w:val="16"/>
                                <w:szCs w:val="16"/>
                              </w:rPr>
                              <w:t>Operator de date cu caracter personal nr. 497</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Pr="00E41F91">
                              <w:rPr>
                                <w:rFonts w:ascii="Trebuchet MS" w:hAnsi="Trebuchet MS"/>
                                <w:color w:val="000000"/>
                                <w:sz w:val="16"/>
                                <w:szCs w:val="16"/>
                              </w:rPr>
                              <w:t>E-mail:</w:t>
                            </w:r>
                            <w:hyperlink r:id="rId13" w:history="1">
                              <w:r w:rsidRPr="00E41F91">
                                <w:rPr>
                                  <w:rStyle w:val="Hyperlink"/>
                                  <w:rFonts w:ascii="Trebuchet MS" w:hAnsi="Trebuchet MS"/>
                                  <w:sz w:val="16"/>
                                  <w:szCs w:val="16"/>
                                </w:rPr>
                                <w:t>anofm@anofm.ro</w:t>
                              </w:r>
                            </w:hyperlink>
                            <w:r w:rsidRPr="00E41F91">
                              <w:rPr>
                                <w:rFonts w:ascii="Trebuchet MS" w:hAnsi="Trebuchet MS"/>
                                <w:color w:val="000000"/>
                                <w:sz w:val="16"/>
                                <w:szCs w:val="16"/>
                              </w:rPr>
                              <w:t xml:space="preserve">; </w:t>
                            </w:r>
                          </w:p>
                          <w:p w:rsidR="00473E83" w:rsidRDefault="00473E83" w:rsidP="00473E83">
                            <w:r w:rsidRPr="00E41F91">
                              <w:rPr>
                                <w:rFonts w:ascii="Trebuchet MS" w:hAnsi="Trebuchet MS"/>
                                <w:color w:val="000000"/>
                                <w:sz w:val="16"/>
                                <w:szCs w:val="16"/>
                              </w:rPr>
                              <w:t>Str. Avalanşei nr. 20 – 22, sector 4, Bucureşti</w:t>
                            </w:r>
                            <w:r>
                              <w:rPr>
                                <w:rFonts w:ascii="Trebuchet MS" w:hAnsi="Trebuchet MS"/>
                                <w:color w:val="000000"/>
                                <w:sz w:val="16"/>
                                <w:szCs w:val="16"/>
                              </w:rPr>
                              <w:t xml:space="preserve">  </w:t>
                            </w:r>
                            <w:r>
                              <w:rPr>
                                <w:rFonts w:ascii="Trebuchet MS" w:hAnsi="Trebuchet MS"/>
                                <w:color w:val="000000"/>
                                <w:sz w:val="16"/>
                                <w:szCs w:val="16"/>
                              </w:rPr>
                              <w:tab/>
                            </w:r>
                            <w:r>
                              <w:rPr>
                                <w:rFonts w:ascii="Trebuchet MS" w:hAnsi="Trebuchet MS"/>
                                <w:color w:val="000000"/>
                                <w:sz w:val="16"/>
                                <w:szCs w:val="16"/>
                              </w:rPr>
                              <w:tab/>
                            </w:r>
                            <w:r>
                              <w:rPr>
                                <w:rFonts w:ascii="Trebuchet MS" w:hAnsi="Trebuchet MS"/>
                                <w:color w:val="000000"/>
                                <w:sz w:val="16"/>
                                <w:szCs w:val="16"/>
                              </w:rPr>
                              <w:tab/>
                            </w:r>
                            <w:r>
                              <w:rPr>
                                <w:rFonts w:ascii="Trebuchet MS" w:hAnsi="Trebuchet MS"/>
                                <w:color w:val="000000"/>
                                <w:sz w:val="16"/>
                                <w:szCs w:val="16"/>
                              </w:rPr>
                              <w:tab/>
                            </w:r>
                            <w:r>
                              <w:rPr>
                                <w:rFonts w:ascii="Trebuchet MS" w:hAnsi="Trebuchet MS"/>
                                <w:color w:val="000000"/>
                                <w:sz w:val="16"/>
                                <w:szCs w:val="16"/>
                              </w:rPr>
                              <w:tab/>
                            </w:r>
                            <w:hyperlink r:id="rId14" w:history="1">
                              <w:r w:rsidRPr="00E41F91">
                                <w:rPr>
                                  <w:rStyle w:val="Hyperlink"/>
                                  <w:rFonts w:ascii="Trebuchet MS" w:hAnsi="Trebuchet MS"/>
                                  <w:sz w:val="16"/>
                                  <w:szCs w:val="16"/>
                                </w:rPr>
                                <w:t>www.anofm.ro</w:t>
                              </w:r>
                            </w:hyperlink>
                            <w:r w:rsidRPr="00E41F91">
                              <w:rPr>
                                <w:rFonts w:ascii="Trebuchet MS" w:hAnsi="Trebuchet MS"/>
                                <w:color w:val="000000"/>
                                <w:sz w:val="16"/>
                                <w:szCs w:val="16"/>
                              </w:rPr>
                              <w:t xml:space="preserve"> ; </w:t>
                            </w:r>
                            <w:hyperlink r:id="rId15" w:history="1">
                              <w:r w:rsidRPr="00E41F91">
                                <w:rPr>
                                  <w:rStyle w:val="Hyperlink"/>
                                  <w:rFonts w:ascii="Trebuchet MS" w:hAnsi="Trebuchet MS"/>
                                  <w:sz w:val="16"/>
                                  <w:szCs w:val="16"/>
                                </w:rPr>
                                <w:t>www.facebook.com/fiiinformat</w:t>
                              </w:r>
                            </w:hyperlink>
                          </w:p>
                          <w:p w:rsidR="00473E83" w:rsidRPr="009142CD" w:rsidRDefault="00473E83" w:rsidP="00473E83">
                            <w:pPr>
                              <w:tabs>
                                <w:tab w:val="left" w:pos="180"/>
                              </w:tabs>
                              <w:jc w:val="both"/>
                              <w:rPr>
                                <w:rFonts w:ascii="Trebuchet MS" w:hAnsi="Trebuchet MS"/>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pt;margin-top:19.4pt;width:557.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" filled="f" stroked="f" strokeweight=".5pt">
                <v:textbox>
                  <w:txbxContent>
                    <w:p w:rsidR="00473E83" w:rsidRPr="00E41F91" w:rsidRDefault="00473E83" w:rsidP="00473E83">
                      <w:pPr>
                        <w:tabs>
                          <w:tab w:val="left" w:pos="180"/>
                          <w:tab w:val="left" w:pos="360"/>
                        </w:tabs>
                        <w:jc w:val="both"/>
                        <w:rPr>
                          <w:rFonts w:ascii="Trebuchet MS" w:hAnsi="Trebuchet MS"/>
                          <w:color w:val="000000"/>
                          <w:sz w:val="16"/>
                          <w:szCs w:val="16"/>
                        </w:rPr>
                      </w:pPr>
                      <w:r w:rsidRPr="00E41F91">
                        <w:rPr>
                          <w:rFonts w:ascii="Trebuchet MS" w:hAnsi="Trebuchet MS"/>
                          <w:color w:val="000000"/>
                          <w:sz w:val="16"/>
                          <w:szCs w:val="16"/>
                        </w:rPr>
                        <w:t>AGENŢIA NAŢIONALĂ PENTRU OCUPAREA FORŢEI DE MUNCĂ</w:t>
                      </w:r>
                      <w:r>
                        <w:rPr>
                          <w:rFonts w:ascii="Trebuchet MS" w:hAnsi="Trebuchet MS"/>
                          <w:color w:val="000000"/>
                          <w:sz w:val="16"/>
                          <w:szCs w:val="16"/>
                        </w:rPr>
                        <w:t xml:space="preserve"> </w:t>
                      </w:r>
                      <w:r>
                        <w:rPr>
                          <w:rFonts w:ascii="Trebuchet MS" w:hAnsi="Trebuchet MS"/>
                          <w:color w:val="000000"/>
                          <w:sz w:val="16"/>
                          <w:szCs w:val="16"/>
                        </w:rPr>
                        <w:tab/>
                      </w:r>
                      <w:r>
                        <w:rPr>
                          <w:rFonts w:ascii="Trebuchet MS" w:hAnsi="Trebuchet MS"/>
                          <w:color w:val="000000"/>
                          <w:sz w:val="16"/>
                          <w:szCs w:val="16"/>
                        </w:rPr>
                        <w:tab/>
                        <w:t xml:space="preserve">  </w:t>
                      </w:r>
                      <w:r>
                        <w:rPr>
                          <w:rFonts w:ascii="Trebuchet MS" w:hAnsi="Trebuchet MS"/>
                          <w:color w:val="000000"/>
                          <w:sz w:val="16"/>
                          <w:szCs w:val="16"/>
                        </w:rPr>
                        <w:tab/>
                        <w:t xml:space="preserve">              </w:t>
                      </w:r>
                      <w:r w:rsidRPr="00E41F91">
                        <w:rPr>
                          <w:rFonts w:ascii="Trebuchet MS" w:hAnsi="Trebuchet MS"/>
                          <w:color w:val="000000"/>
                          <w:sz w:val="16"/>
                          <w:szCs w:val="16"/>
                        </w:rPr>
                        <w:t>Telefon: 021.303.98.31, 021.303.98.32</w:t>
                      </w:r>
                    </w:p>
                    <w:p w:rsidR="00473E83" w:rsidRPr="00E41F91" w:rsidRDefault="00473E83" w:rsidP="00473E83">
                      <w:pPr>
                        <w:tabs>
                          <w:tab w:val="left" w:pos="180"/>
                          <w:tab w:val="left" w:pos="360"/>
                        </w:tabs>
                        <w:jc w:val="both"/>
                        <w:rPr>
                          <w:rFonts w:ascii="Trebuchet MS" w:hAnsi="Trebuchet MS"/>
                          <w:color w:val="000000"/>
                          <w:sz w:val="16"/>
                          <w:szCs w:val="16"/>
                        </w:rPr>
                      </w:pPr>
                      <w:r w:rsidRPr="00E41F91">
                        <w:rPr>
                          <w:rFonts w:ascii="Trebuchet MS" w:hAnsi="Trebuchet MS"/>
                          <w:sz w:val="16"/>
                          <w:szCs w:val="16"/>
                        </w:rPr>
                        <w:t>Operator de date cu caracter personal nr. 497</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Pr="00E41F91">
                        <w:rPr>
                          <w:rFonts w:ascii="Trebuchet MS" w:hAnsi="Trebuchet MS"/>
                          <w:color w:val="000000"/>
                          <w:sz w:val="16"/>
                          <w:szCs w:val="16"/>
                        </w:rPr>
                        <w:t>E-mail:</w:t>
                      </w:r>
                      <w:hyperlink r:id="rId16" w:history="1">
                        <w:r w:rsidRPr="00E41F91">
                          <w:rPr>
                            <w:rStyle w:val="Hyperlink"/>
                            <w:rFonts w:ascii="Trebuchet MS" w:hAnsi="Trebuchet MS"/>
                            <w:sz w:val="16"/>
                            <w:szCs w:val="16"/>
                          </w:rPr>
                          <w:t>anofm@anofm.ro</w:t>
                        </w:r>
                      </w:hyperlink>
                      <w:r w:rsidRPr="00E41F91">
                        <w:rPr>
                          <w:rFonts w:ascii="Trebuchet MS" w:hAnsi="Trebuchet MS"/>
                          <w:color w:val="000000"/>
                          <w:sz w:val="16"/>
                          <w:szCs w:val="16"/>
                        </w:rPr>
                        <w:t xml:space="preserve">; </w:t>
                      </w:r>
                    </w:p>
                    <w:p w:rsidR="00473E83" w:rsidRDefault="00473E83" w:rsidP="00473E83">
                      <w:r w:rsidRPr="00E41F91">
                        <w:rPr>
                          <w:rFonts w:ascii="Trebuchet MS" w:hAnsi="Trebuchet MS"/>
                          <w:color w:val="000000"/>
                          <w:sz w:val="16"/>
                          <w:szCs w:val="16"/>
                        </w:rPr>
                        <w:t>Str. Avalanşei nr. 20 – 22, sector 4, Bucureşti</w:t>
                      </w:r>
                      <w:r>
                        <w:rPr>
                          <w:rFonts w:ascii="Trebuchet MS" w:hAnsi="Trebuchet MS"/>
                          <w:color w:val="000000"/>
                          <w:sz w:val="16"/>
                          <w:szCs w:val="16"/>
                        </w:rPr>
                        <w:t xml:space="preserve">  </w:t>
                      </w:r>
                      <w:r>
                        <w:rPr>
                          <w:rFonts w:ascii="Trebuchet MS" w:hAnsi="Trebuchet MS"/>
                          <w:color w:val="000000"/>
                          <w:sz w:val="16"/>
                          <w:szCs w:val="16"/>
                        </w:rPr>
                        <w:tab/>
                      </w:r>
                      <w:r>
                        <w:rPr>
                          <w:rFonts w:ascii="Trebuchet MS" w:hAnsi="Trebuchet MS"/>
                          <w:color w:val="000000"/>
                          <w:sz w:val="16"/>
                          <w:szCs w:val="16"/>
                        </w:rPr>
                        <w:tab/>
                      </w:r>
                      <w:r>
                        <w:rPr>
                          <w:rFonts w:ascii="Trebuchet MS" w:hAnsi="Trebuchet MS"/>
                          <w:color w:val="000000"/>
                          <w:sz w:val="16"/>
                          <w:szCs w:val="16"/>
                        </w:rPr>
                        <w:tab/>
                      </w:r>
                      <w:r>
                        <w:rPr>
                          <w:rFonts w:ascii="Trebuchet MS" w:hAnsi="Trebuchet MS"/>
                          <w:color w:val="000000"/>
                          <w:sz w:val="16"/>
                          <w:szCs w:val="16"/>
                        </w:rPr>
                        <w:tab/>
                      </w:r>
                      <w:r>
                        <w:rPr>
                          <w:rFonts w:ascii="Trebuchet MS" w:hAnsi="Trebuchet MS"/>
                          <w:color w:val="000000"/>
                          <w:sz w:val="16"/>
                          <w:szCs w:val="16"/>
                        </w:rPr>
                        <w:tab/>
                      </w:r>
                      <w:hyperlink r:id="rId17" w:history="1">
                        <w:r w:rsidRPr="00E41F91">
                          <w:rPr>
                            <w:rStyle w:val="Hyperlink"/>
                            <w:rFonts w:ascii="Trebuchet MS" w:hAnsi="Trebuchet MS"/>
                            <w:sz w:val="16"/>
                            <w:szCs w:val="16"/>
                          </w:rPr>
                          <w:t>www.anofm.ro</w:t>
                        </w:r>
                      </w:hyperlink>
                      <w:r w:rsidRPr="00E41F91">
                        <w:rPr>
                          <w:rFonts w:ascii="Trebuchet MS" w:hAnsi="Trebuchet MS"/>
                          <w:color w:val="000000"/>
                          <w:sz w:val="16"/>
                          <w:szCs w:val="16"/>
                        </w:rPr>
                        <w:t xml:space="preserve"> ; </w:t>
                      </w:r>
                      <w:hyperlink r:id="rId18" w:history="1">
                        <w:r w:rsidRPr="00E41F91">
                          <w:rPr>
                            <w:rStyle w:val="Hyperlink"/>
                            <w:rFonts w:ascii="Trebuchet MS" w:hAnsi="Trebuchet MS"/>
                            <w:sz w:val="16"/>
                            <w:szCs w:val="16"/>
                          </w:rPr>
                          <w:t>www.facebook.com/fiiinformat</w:t>
                        </w:r>
                      </w:hyperlink>
                    </w:p>
                    <w:p w:rsidR="00473E83" w:rsidRPr="009142CD" w:rsidRDefault="00473E83" w:rsidP="00473E83">
                      <w:pPr>
                        <w:tabs>
                          <w:tab w:val="left" w:pos="180"/>
                        </w:tabs>
                        <w:jc w:val="both"/>
                        <w:rPr>
                          <w:rFonts w:ascii="Trebuchet MS" w:hAnsi="Trebuchet MS"/>
                          <w:color w:val="000000"/>
                          <w:sz w:val="16"/>
                          <w:szCs w:val="16"/>
                        </w:rPr>
                      </w:pPr>
                    </w:p>
                  </w:txbxContent>
                </v:textbox>
              </v:shape>
            </w:pict>
          </mc:Fallback>
        </mc:AlternateContent>
      </w:r>
    </w:p>
    <w:sectPr w:rsidR="00473E83" w:rsidRPr="006E2E33" w:rsidSect="006C6C0B">
      <w:headerReference w:type="default" r:id="rId19"/>
      <w:footerReference w:type="default" r:id="rId20"/>
      <w:pgSz w:w="12240" w:h="15840"/>
      <w:pgMar w:top="1152" w:right="1296" w:bottom="576"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F0" w:rsidRDefault="001033F0" w:rsidP="0076217B">
      <w:r>
        <w:separator/>
      </w:r>
    </w:p>
  </w:endnote>
  <w:endnote w:type="continuationSeparator" w:id="0">
    <w:p w:rsidR="001033F0" w:rsidRDefault="001033F0" w:rsidP="007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3E" w:rsidRDefault="00C1043B">
    <w:pPr>
      <w:pStyle w:val="Footer"/>
    </w:pPr>
    <w:r>
      <w:rPr>
        <w:noProof/>
      </w:rPr>
      <w:drawing>
        <wp:anchor distT="0" distB="0" distL="114300" distR="114300" simplePos="0" relativeHeight="251661312" behindDoc="0" locked="0" layoutInCell="1" allowOverlap="1" wp14:anchorId="7C01C927" wp14:editId="6B8ED580">
          <wp:simplePos x="0" y="0"/>
          <wp:positionH relativeFrom="column">
            <wp:posOffset>2766695</wp:posOffset>
          </wp:positionH>
          <wp:positionV relativeFrom="page">
            <wp:posOffset>9095528</wp:posOffset>
          </wp:positionV>
          <wp:extent cx="822960" cy="420624"/>
          <wp:effectExtent l="0" t="0" r="0" b="0"/>
          <wp:wrapNone/>
          <wp:docPr id="5" name="Picture 5"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F0" w:rsidRDefault="001033F0" w:rsidP="0076217B">
      <w:r>
        <w:separator/>
      </w:r>
    </w:p>
  </w:footnote>
  <w:footnote w:type="continuationSeparator" w:id="0">
    <w:p w:rsidR="001033F0" w:rsidRDefault="001033F0" w:rsidP="0076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7B" w:rsidRDefault="006C6C0B">
    <w:pPr>
      <w:pStyle w:val="Header"/>
    </w:pPr>
    <w:r w:rsidRPr="0085097D">
      <w:rPr>
        <w:rFonts w:ascii="Calibri" w:eastAsia="Calibri" w:hAnsi="Calibri" w:cs="Arial"/>
        <w:noProof/>
        <w:sz w:val="20"/>
        <w:szCs w:val="20"/>
      </w:rPr>
      <w:drawing>
        <wp:anchor distT="0" distB="0" distL="114300" distR="114300" simplePos="0" relativeHeight="251663360" behindDoc="1" locked="0" layoutInCell="1" allowOverlap="1" wp14:anchorId="5CD29236" wp14:editId="153FFC0F">
          <wp:simplePos x="0" y="0"/>
          <wp:positionH relativeFrom="column">
            <wp:posOffset>-613410</wp:posOffset>
          </wp:positionH>
          <wp:positionV relativeFrom="paragraph">
            <wp:posOffset>-399415</wp:posOffset>
          </wp:positionV>
          <wp:extent cx="7565390" cy="1266825"/>
          <wp:effectExtent l="0" t="0" r="0" b="9525"/>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5390"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5A2"/>
    <w:multiLevelType w:val="hybridMultilevel"/>
    <w:tmpl w:val="3C760B42"/>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444EDE"/>
    <w:multiLevelType w:val="hybridMultilevel"/>
    <w:tmpl w:val="B0DC9DE2"/>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FD63A2"/>
    <w:multiLevelType w:val="hybridMultilevel"/>
    <w:tmpl w:val="FD4CE066"/>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1E3626"/>
    <w:multiLevelType w:val="hybridMultilevel"/>
    <w:tmpl w:val="4278723A"/>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CB357D"/>
    <w:multiLevelType w:val="hybridMultilevel"/>
    <w:tmpl w:val="8EB682BE"/>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249572B"/>
    <w:multiLevelType w:val="hybridMultilevel"/>
    <w:tmpl w:val="A14EB876"/>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F8413C"/>
    <w:multiLevelType w:val="hybridMultilevel"/>
    <w:tmpl w:val="96DAA5F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D1570C7"/>
    <w:multiLevelType w:val="hybridMultilevel"/>
    <w:tmpl w:val="A854465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6269D0"/>
    <w:multiLevelType w:val="hybridMultilevel"/>
    <w:tmpl w:val="45903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1FC05ED"/>
    <w:multiLevelType w:val="hybridMultilevel"/>
    <w:tmpl w:val="2A6261F0"/>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57731D1"/>
    <w:multiLevelType w:val="multilevel"/>
    <w:tmpl w:val="260A9CE4"/>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nsid w:val="7A11231A"/>
    <w:multiLevelType w:val="hybridMultilevel"/>
    <w:tmpl w:val="A532E65E"/>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C2610D7"/>
    <w:multiLevelType w:val="hybridMultilevel"/>
    <w:tmpl w:val="00E80C2C"/>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EEC0707"/>
    <w:multiLevelType w:val="hybridMultilevel"/>
    <w:tmpl w:val="A7A03634"/>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6"/>
  </w:num>
  <w:num w:numId="5">
    <w:abstractNumId w:val="8"/>
  </w:num>
  <w:num w:numId="6">
    <w:abstractNumId w:val="4"/>
  </w:num>
  <w:num w:numId="7">
    <w:abstractNumId w:val="3"/>
  </w:num>
  <w:num w:numId="8">
    <w:abstractNumId w:val="9"/>
  </w:num>
  <w:num w:numId="9">
    <w:abstractNumId w:val="13"/>
  </w:num>
  <w:num w:numId="10">
    <w:abstractNumId w:val="5"/>
  </w:num>
  <w:num w:numId="11">
    <w:abstractNumId w:val="11"/>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F5"/>
    <w:rsid w:val="00007C5F"/>
    <w:rsid w:val="0002632D"/>
    <w:rsid w:val="00027450"/>
    <w:rsid w:val="00031082"/>
    <w:rsid w:val="000349DE"/>
    <w:rsid w:val="00034C2A"/>
    <w:rsid w:val="00057187"/>
    <w:rsid w:val="000742C7"/>
    <w:rsid w:val="00091E82"/>
    <w:rsid w:val="00096FA6"/>
    <w:rsid w:val="000C526D"/>
    <w:rsid w:val="000E7835"/>
    <w:rsid w:val="000F6C26"/>
    <w:rsid w:val="001033F0"/>
    <w:rsid w:val="001044D7"/>
    <w:rsid w:val="00117CDE"/>
    <w:rsid w:val="00126806"/>
    <w:rsid w:val="00141A9D"/>
    <w:rsid w:val="001442A3"/>
    <w:rsid w:val="0015489D"/>
    <w:rsid w:val="00157192"/>
    <w:rsid w:val="00157309"/>
    <w:rsid w:val="001632BD"/>
    <w:rsid w:val="00174445"/>
    <w:rsid w:val="001752DD"/>
    <w:rsid w:val="00182491"/>
    <w:rsid w:val="00183629"/>
    <w:rsid w:val="001A1956"/>
    <w:rsid w:val="001A2688"/>
    <w:rsid w:val="001B2BB3"/>
    <w:rsid w:val="001D030B"/>
    <w:rsid w:val="001D6418"/>
    <w:rsid w:val="001E6915"/>
    <w:rsid w:val="001F0760"/>
    <w:rsid w:val="001F1D3D"/>
    <w:rsid w:val="001F2B16"/>
    <w:rsid w:val="001F3C95"/>
    <w:rsid w:val="002010E1"/>
    <w:rsid w:val="002011E6"/>
    <w:rsid w:val="00217231"/>
    <w:rsid w:val="00230C15"/>
    <w:rsid w:val="00236482"/>
    <w:rsid w:val="00237386"/>
    <w:rsid w:val="002405A4"/>
    <w:rsid w:val="0024737E"/>
    <w:rsid w:val="00254F45"/>
    <w:rsid w:val="0026220A"/>
    <w:rsid w:val="002A1877"/>
    <w:rsid w:val="002A21B5"/>
    <w:rsid w:val="002C1755"/>
    <w:rsid w:val="002C7D50"/>
    <w:rsid w:val="002E0EB0"/>
    <w:rsid w:val="002F3A8D"/>
    <w:rsid w:val="00301341"/>
    <w:rsid w:val="00305E1C"/>
    <w:rsid w:val="00327A54"/>
    <w:rsid w:val="0037497E"/>
    <w:rsid w:val="0038174D"/>
    <w:rsid w:val="003A4294"/>
    <w:rsid w:val="003A4886"/>
    <w:rsid w:val="003B1FB7"/>
    <w:rsid w:val="003C348F"/>
    <w:rsid w:val="003D4E65"/>
    <w:rsid w:val="003D6F92"/>
    <w:rsid w:val="003E4F44"/>
    <w:rsid w:val="00403DDF"/>
    <w:rsid w:val="00404682"/>
    <w:rsid w:val="0041389D"/>
    <w:rsid w:val="00415A8C"/>
    <w:rsid w:val="0042165A"/>
    <w:rsid w:val="00432A6A"/>
    <w:rsid w:val="004448E0"/>
    <w:rsid w:val="004623B2"/>
    <w:rsid w:val="00473E83"/>
    <w:rsid w:val="004761F8"/>
    <w:rsid w:val="00485C4A"/>
    <w:rsid w:val="004879C8"/>
    <w:rsid w:val="00493A8B"/>
    <w:rsid w:val="004A030B"/>
    <w:rsid w:val="004A5BE1"/>
    <w:rsid w:val="004B2710"/>
    <w:rsid w:val="004B5ACB"/>
    <w:rsid w:val="004C0E1D"/>
    <w:rsid w:val="004C6351"/>
    <w:rsid w:val="004D50F4"/>
    <w:rsid w:val="004F04D3"/>
    <w:rsid w:val="004F1887"/>
    <w:rsid w:val="004F314C"/>
    <w:rsid w:val="00502044"/>
    <w:rsid w:val="00503171"/>
    <w:rsid w:val="005354E0"/>
    <w:rsid w:val="0054448C"/>
    <w:rsid w:val="0055496B"/>
    <w:rsid w:val="00570FBD"/>
    <w:rsid w:val="00571E89"/>
    <w:rsid w:val="005A18C3"/>
    <w:rsid w:val="005B4915"/>
    <w:rsid w:val="005C675D"/>
    <w:rsid w:val="005D4C66"/>
    <w:rsid w:val="005E16BE"/>
    <w:rsid w:val="005E1DDD"/>
    <w:rsid w:val="005F0835"/>
    <w:rsid w:val="005F2814"/>
    <w:rsid w:val="005F3055"/>
    <w:rsid w:val="0061469F"/>
    <w:rsid w:val="0062442F"/>
    <w:rsid w:val="00662D09"/>
    <w:rsid w:val="0066496C"/>
    <w:rsid w:val="006713F8"/>
    <w:rsid w:val="00686049"/>
    <w:rsid w:val="006A4D44"/>
    <w:rsid w:val="006A51E9"/>
    <w:rsid w:val="006B2CEC"/>
    <w:rsid w:val="006C639A"/>
    <w:rsid w:val="006C6C0B"/>
    <w:rsid w:val="006E2E33"/>
    <w:rsid w:val="006E5442"/>
    <w:rsid w:val="006F15C5"/>
    <w:rsid w:val="006F16DC"/>
    <w:rsid w:val="0070507F"/>
    <w:rsid w:val="00724B0F"/>
    <w:rsid w:val="00731996"/>
    <w:rsid w:val="007417AA"/>
    <w:rsid w:val="0076217B"/>
    <w:rsid w:val="0076311E"/>
    <w:rsid w:val="00774435"/>
    <w:rsid w:val="00787BF3"/>
    <w:rsid w:val="007A2E26"/>
    <w:rsid w:val="007A2EF8"/>
    <w:rsid w:val="007A4927"/>
    <w:rsid w:val="007C525F"/>
    <w:rsid w:val="007E5372"/>
    <w:rsid w:val="007E6944"/>
    <w:rsid w:val="007F5D04"/>
    <w:rsid w:val="00800CB2"/>
    <w:rsid w:val="00805012"/>
    <w:rsid w:val="00814417"/>
    <w:rsid w:val="0081731B"/>
    <w:rsid w:val="00821DE2"/>
    <w:rsid w:val="00844D9A"/>
    <w:rsid w:val="00846CE6"/>
    <w:rsid w:val="00850F98"/>
    <w:rsid w:val="00851130"/>
    <w:rsid w:val="008727D7"/>
    <w:rsid w:val="00874527"/>
    <w:rsid w:val="00876277"/>
    <w:rsid w:val="00882AE0"/>
    <w:rsid w:val="008837AD"/>
    <w:rsid w:val="00894883"/>
    <w:rsid w:val="008C5EC0"/>
    <w:rsid w:val="008C6B9D"/>
    <w:rsid w:val="008D4894"/>
    <w:rsid w:val="008D6547"/>
    <w:rsid w:val="00900C90"/>
    <w:rsid w:val="00904346"/>
    <w:rsid w:val="00907156"/>
    <w:rsid w:val="00911A58"/>
    <w:rsid w:val="00921698"/>
    <w:rsid w:val="00924010"/>
    <w:rsid w:val="009440E2"/>
    <w:rsid w:val="009513AD"/>
    <w:rsid w:val="00962675"/>
    <w:rsid w:val="00974FDE"/>
    <w:rsid w:val="00975B24"/>
    <w:rsid w:val="00991D51"/>
    <w:rsid w:val="009A0560"/>
    <w:rsid w:val="009B2B95"/>
    <w:rsid w:val="009B3C78"/>
    <w:rsid w:val="009C5A3E"/>
    <w:rsid w:val="009D1FE4"/>
    <w:rsid w:val="009E433E"/>
    <w:rsid w:val="009E4472"/>
    <w:rsid w:val="009E4A36"/>
    <w:rsid w:val="009F2C8B"/>
    <w:rsid w:val="00A011A9"/>
    <w:rsid w:val="00A041D9"/>
    <w:rsid w:val="00A0477F"/>
    <w:rsid w:val="00A213D5"/>
    <w:rsid w:val="00A274C9"/>
    <w:rsid w:val="00A36F9A"/>
    <w:rsid w:val="00A41388"/>
    <w:rsid w:val="00A463ED"/>
    <w:rsid w:val="00A4780B"/>
    <w:rsid w:val="00A5298E"/>
    <w:rsid w:val="00A80FC5"/>
    <w:rsid w:val="00A95C18"/>
    <w:rsid w:val="00AA6795"/>
    <w:rsid w:val="00AB4CE1"/>
    <w:rsid w:val="00AC52C9"/>
    <w:rsid w:val="00AF4040"/>
    <w:rsid w:val="00AF5358"/>
    <w:rsid w:val="00B02384"/>
    <w:rsid w:val="00B0682E"/>
    <w:rsid w:val="00B141CD"/>
    <w:rsid w:val="00B15829"/>
    <w:rsid w:val="00B16255"/>
    <w:rsid w:val="00B178D2"/>
    <w:rsid w:val="00B224A7"/>
    <w:rsid w:val="00B40606"/>
    <w:rsid w:val="00B52AFF"/>
    <w:rsid w:val="00B56B35"/>
    <w:rsid w:val="00B64C9D"/>
    <w:rsid w:val="00B76505"/>
    <w:rsid w:val="00B81DB4"/>
    <w:rsid w:val="00B849B4"/>
    <w:rsid w:val="00B91918"/>
    <w:rsid w:val="00B91A59"/>
    <w:rsid w:val="00BC1024"/>
    <w:rsid w:val="00BC30AB"/>
    <w:rsid w:val="00BD44AA"/>
    <w:rsid w:val="00BF1DF5"/>
    <w:rsid w:val="00BF2170"/>
    <w:rsid w:val="00BF3F0D"/>
    <w:rsid w:val="00BF4F5A"/>
    <w:rsid w:val="00C1043B"/>
    <w:rsid w:val="00C14544"/>
    <w:rsid w:val="00C218C5"/>
    <w:rsid w:val="00C3172C"/>
    <w:rsid w:val="00C3327C"/>
    <w:rsid w:val="00C345A1"/>
    <w:rsid w:val="00C36B3D"/>
    <w:rsid w:val="00C409EF"/>
    <w:rsid w:val="00C42FEA"/>
    <w:rsid w:val="00C46FC7"/>
    <w:rsid w:val="00C627EE"/>
    <w:rsid w:val="00C6303C"/>
    <w:rsid w:val="00C75FEF"/>
    <w:rsid w:val="00C92A70"/>
    <w:rsid w:val="00CA774A"/>
    <w:rsid w:val="00CB144F"/>
    <w:rsid w:val="00CC0B35"/>
    <w:rsid w:val="00CD1184"/>
    <w:rsid w:val="00CD1327"/>
    <w:rsid w:val="00CD731E"/>
    <w:rsid w:val="00CF3AD4"/>
    <w:rsid w:val="00D16F3B"/>
    <w:rsid w:val="00D20B71"/>
    <w:rsid w:val="00D23847"/>
    <w:rsid w:val="00D26B37"/>
    <w:rsid w:val="00D418A9"/>
    <w:rsid w:val="00D43B3E"/>
    <w:rsid w:val="00D5188F"/>
    <w:rsid w:val="00D52ACD"/>
    <w:rsid w:val="00D57A45"/>
    <w:rsid w:val="00D8181E"/>
    <w:rsid w:val="00D84444"/>
    <w:rsid w:val="00D920D7"/>
    <w:rsid w:val="00D966B6"/>
    <w:rsid w:val="00DC3337"/>
    <w:rsid w:val="00DD0C23"/>
    <w:rsid w:val="00DD501F"/>
    <w:rsid w:val="00E00C74"/>
    <w:rsid w:val="00E038AF"/>
    <w:rsid w:val="00E058F5"/>
    <w:rsid w:val="00E16097"/>
    <w:rsid w:val="00E20B7E"/>
    <w:rsid w:val="00E240A6"/>
    <w:rsid w:val="00E25B6E"/>
    <w:rsid w:val="00E410C8"/>
    <w:rsid w:val="00E475FD"/>
    <w:rsid w:val="00E52987"/>
    <w:rsid w:val="00E636A6"/>
    <w:rsid w:val="00E65BE0"/>
    <w:rsid w:val="00E66E7E"/>
    <w:rsid w:val="00E66F90"/>
    <w:rsid w:val="00E75BEB"/>
    <w:rsid w:val="00E90B9E"/>
    <w:rsid w:val="00EA7BE7"/>
    <w:rsid w:val="00ED1C35"/>
    <w:rsid w:val="00ED3AEB"/>
    <w:rsid w:val="00ED4CD0"/>
    <w:rsid w:val="00F02F53"/>
    <w:rsid w:val="00F138F8"/>
    <w:rsid w:val="00F239C9"/>
    <w:rsid w:val="00F35CE3"/>
    <w:rsid w:val="00F36A3C"/>
    <w:rsid w:val="00F46BAB"/>
    <w:rsid w:val="00F522BC"/>
    <w:rsid w:val="00F56DE5"/>
    <w:rsid w:val="00F6296B"/>
    <w:rsid w:val="00F7509D"/>
    <w:rsid w:val="00F922D8"/>
    <w:rsid w:val="00F922E5"/>
    <w:rsid w:val="00F9422A"/>
    <w:rsid w:val="00F9454A"/>
    <w:rsid w:val="00F96D3A"/>
    <w:rsid w:val="00FA313F"/>
    <w:rsid w:val="00FB384D"/>
    <w:rsid w:val="00FC53FD"/>
    <w:rsid w:val="00FE2594"/>
    <w:rsid w:val="00FE74C5"/>
    <w:rsid w:val="00FF45AA"/>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6F1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6F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1952">
      <w:bodyDiv w:val="1"/>
      <w:marLeft w:val="0"/>
      <w:marRight w:val="0"/>
      <w:marTop w:val="0"/>
      <w:marBottom w:val="0"/>
      <w:divBdr>
        <w:top w:val="none" w:sz="0" w:space="0" w:color="auto"/>
        <w:left w:val="none" w:sz="0" w:space="0" w:color="auto"/>
        <w:bottom w:val="none" w:sz="0" w:space="0" w:color="auto"/>
        <w:right w:val="none" w:sz="0" w:space="0" w:color="auto"/>
      </w:divBdr>
    </w:div>
    <w:div w:id="506598267">
      <w:bodyDiv w:val="1"/>
      <w:marLeft w:val="0"/>
      <w:marRight w:val="0"/>
      <w:marTop w:val="0"/>
      <w:marBottom w:val="0"/>
      <w:divBdr>
        <w:top w:val="none" w:sz="0" w:space="0" w:color="auto"/>
        <w:left w:val="none" w:sz="0" w:space="0" w:color="auto"/>
        <w:bottom w:val="none" w:sz="0" w:space="0" w:color="auto"/>
        <w:right w:val="none" w:sz="0" w:space="0" w:color="auto"/>
      </w:divBdr>
    </w:div>
    <w:div w:id="15294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ofm@anofm.ro" TargetMode="External"/><Relationship Id="rId18" Type="http://schemas.openxmlformats.org/officeDocument/2006/relationships/hyperlink" Target="http://www.facebook.com/fiiinform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nofm@anofm.ro" TargetMode="External"/><Relationship Id="rId17" Type="http://schemas.openxmlformats.org/officeDocument/2006/relationships/hyperlink" Target="http://www.anofm.ro" TargetMode="External"/><Relationship Id="rId2" Type="http://schemas.openxmlformats.org/officeDocument/2006/relationships/numbering" Target="numbering.xml"/><Relationship Id="rId16" Type="http://schemas.openxmlformats.org/officeDocument/2006/relationships/hyperlink" Target="mailto:anofm@anofm.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fiiinformat/" TargetMode="External"/><Relationship Id="rId5" Type="http://schemas.openxmlformats.org/officeDocument/2006/relationships/settings" Target="settings.xml"/><Relationship Id="rId15" Type="http://schemas.openxmlformats.org/officeDocument/2006/relationships/hyperlink" Target="http://www.facebook.com/fiiinformat" TargetMode="External"/><Relationship Id="rId10" Type="http://schemas.openxmlformats.org/officeDocument/2006/relationships/hyperlink" Target="http://www.anofm.r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nofm.ro/contacteaza-ne" TargetMode="External"/><Relationship Id="rId14" Type="http://schemas.openxmlformats.org/officeDocument/2006/relationships/hyperlink" Target="http://www.anofm.r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37F0-61E8-43CF-92D6-B7E1C964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Geana</dc:creator>
  <cp:lastModifiedBy>Alice Mirela Dumitriu</cp:lastModifiedBy>
  <cp:revision>14</cp:revision>
  <cp:lastPrinted>2018-11-23T07:16:00Z</cp:lastPrinted>
  <dcterms:created xsi:type="dcterms:W3CDTF">2018-08-09T09:17:00Z</dcterms:created>
  <dcterms:modified xsi:type="dcterms:W3CDTF">2018-11-28T13:55:00Z</dcterms:modified>
</cp:coreProperties>
</file>